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33E8D1">
      <w:pPr>
        <w:spacing w:line="720" w:lineRule="exact"/>
        <w:jc w:val="center"/>
        <w:rPr>
          <w:rFonts w:hint="eastAsia" w:ascii="黑体" w:hAnsi="黑体" w:eastAsia="黑体" w:cs="黑体"/>
          <w:b w:val="0"/>
          <w:bCs w:val="0"/>
          <w:color w:val="auto"/>
          <w:sz w:val="44"/>
          <w:szCs w:val="44"/>
          <w:u w:val="none"/>
          <w:lang w:val="en-US" w:eastAsia="zh-CN"/>
        </w:rPr>
      </w:pPr>
      <w:bookmarkStart w:id="0" w:name="OLE_LINK5"/>
    </w:p>
    <w:p w14:paraId="50533634">
      <w:pPr>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ascii="黑体" w:hAnsi="黑体" w:eastAsia="黑体" w:cs="黑体"/>
          <w:b w:val="0"/>
          <w:bCs w:val="0"/>
          <w:color w:val="auto"/>
          <w:sz w:val="44"/>
          <w:szCs w:val="44"/>
          <w:lang w:val="en-US" w:eastAsia="zh-CN"/>
        </w:rPr>
      </w:pPr>
      <w:r>
        <w:rPr>
          <w:rFonts w:hint="eastAsia" w:ascii="黑体" w:hAnsi="黑体" w:eastAsia="黑体" w:cs="黑体"/>
          <w:b w:val="0"/>
          <w:bCs w:val="0"/>
          <w:color w:val="auto"/>
          <w:sz w:val="44"/>
          <w:szCs w:val="44"/>
          <w:u w:val="none"/>
          <w:lang w:val="en-US" w:eastAsia="zh-CN"/>
        </w:rPr>
        <w:t>海钢集团品牌宣传册、企业文化手册、廉洁文化手册设计印刷服务项目</w:t>
      </w:r>
      <w:r>
        <w:rPr>
          <w:rFonts w:hint="eastAsia" w:ascii="黑体" w:hAnsi="黑体" w:eastAsia="黑体" w:cs="黑体"/>
          <w:b w:val="0"/>
          <w:bCs w:val="0"/>
          <w:color w:val="auto"/>
          <w:sz w:val="44"/>
          <w:szCs w:val="44"/>
          <w:lang w:val="en-US" w:eastAsia="zh-CN"/>
        </w:rPr>
        <w:t>采购</w:t>
      </w:r>
    </w:p>
    <w:bookmarkEnd w:id="0"/>
    <w:p w14:paraId="4C8970CF">
      <w:pPr>
        <w:keepNext w:val="0"/>
        <w:keepLines w:val="0"/>
        <w:pageBreakBefore w:val="0"/>
        <w:widowControl w:val="0"/>
        <w:kinsoku/>
        <w:wordWrap/>
        <w:overflowPunct/>
        <w:topLinePunct w:val="0"/>
        <w:autoSpaceDE/>
        <w:autoSpaceDN/>
        <w:bidi w:val="0"/>
        <w:adjustRightInd/>
        <w:snapToGrid/>
        <w:spacing w:afterLines="0" w:line="360" w:lineRule="auto"/>
        <w:ind w:firstLine="0" w:firstLineChars="0"/>
        <w:jc w:val="center"/>
        <w:textAlignment w:val="auto"/>
        <w:rPr>
          <w:rFonts w:hint="eastAsia" w:ascii="黑体" w:hAnsi="黑体" w:eastAsia="黑体" w:cs="黑体"/>
          <w:b w:val="0"/>
          <w:bCs w:val="0"/>
          <w:color w:val="auto"/>
          <w:sz w:val="44"/>
          <w:szCs w:val="44"/>
          <w:lang w:val="en-US" w:eastAsia="zh-CN"/>
        </w:rPr>
      </w:pPr>
    </w:p>
    <w:p w14:paraId="3EC19513">
      <w:pPr>
        <w:keepNext w:val="0"/>
        <w:keepLines w:val="0"/>
        <w:pageBreakBefore w:val="0"/>
        <w:widowControl w:val="0"/>
        <w:kinsoku/>
        <w:wordWrap/>
        <w:overflowPunct/>
        <w:topLinePunct w:val="0"/>
        <w:autoSpaceDE/>
        <w:autoSpaceDN/>
        <w:bidi w:val="0"/>
        <w:adjustRightInd/>
        <w:snapToGrid/>
        <w:spacing w:before="289" w:beforeLines="66" w:line="360" w:lineRule="auto"/>
        <w:ind w:firstLine="0" w:firstLineChars="0"/>
        <w:jc w:val="center"/>
        <w:textAlignment w:val="auto"/>
        <w:rPr>
          <w:rFonts w:hint="eastAsia" w:ascii="黑体" w:hAnsi="黑体" w:eastAsia="黑体" w:cs="黑体"/>
          <w:b w:val="0"/>
          <w:bCs w:val="0"/>
          <w:color w:val="auto"/>
          <w:sz w:val="44"/>
          <w:szCs w:val="44"/>
        </w:rPr>
      </w:pPr>
      <w:r>
        <w:rPr>
          <w:rFonts w:hint="eastAsia" w:ascii="黑体" w:hAnsi="黑体" w:eastAsia="黑体" w:cs="黑体"/>
          <w:b w:val="0"/>
          <w:bCs w:val="0"/>
          <w:color w:val="auto"/>
          <w:sz w:val="44"/>
          <w:szCs w:val="44"/>
          <w:lang w:val="en-US" w:eastAsia="zh-CN"/>
        </w:rPr>
        <w:t>采购比选</w:t>
      </w:r>
      <w:r>
        <w:rPr>
          <w:rFonts w:hint="eastAsia" w:ascii="黑体" w:hAnsi="黑体" w:eastAsia="黑体" w:cs="黑体"/>
          <w:b w:val="0"/>
          <w:bCs w:val="0"/>
          <w:color w:val="auto"/>
          <w:sz w:val="44"/>
          <w:szCs w:val="44"/>
        </w:rPr>
        <w:t>文件</w:t>
      </w:r>
    </w:p>
    <w:p w14:paraId="32072E9E">
      <w:pPr>
        <w:spacing w:line="360" w:lineRule="auto"/>
        <w:ind w:firstLine="0" w:firstLineChars="0"/>
        <w:jc w:val="center"/>
        <w:rPr>
          <w:b/>
          <w:bCs/>
          <w:color w:val="auto"/>
          <w:sz w:val="44"/>
          <w:szCs w:val="44"/>
        </w:rPr>
      </w:pPr>
    </w:p>
    <w:p w14:paraId="62D36492">
      <w:pPr>
        <w:pStyle w:val="2"/>
        <w:rPr>
          <w:color w:val="auto"/>
        </w:rPr>
      </w:pPr>
    </w:p>
    <w:p w14:paraId="67370C64">
      <w:pPr>
        <w:pStyle w:val="2"/>
        <w:rPr>
          <w:color w:val="auto"/>
        </w:rPr>
      </w:pPr>
    </w:p>
    <w:p w14:paraId="57A97B4F">
      <w:pPr>
        <w:spacing w:line="360" w:lineRule="auto"/>
        <w:ind w:firstLine="0" w:firstLineChars="0"/>
        <w:jc w:val="center"/>
        <w:rPr>
          <w:b/>
          <w:bCs/>
          <w:color w:val="auto"/>
          <w:sz w:val="44"/>
          <w:szCs w:val="44"/>
        </w:rPr>
      </w:pPr>
    </w:p>
    <w:p w14:paraId="2FB22493">
      <w:pPr>
        <w:spacing w:line="360" w:lineRule="auto"/>
        <w:ind w:firstLine="0" w:firstLineChars="0"/>
        <w:jc w:val="center"/>
        <w:rPr>
          <w:b/>
          <w:bCs/>
          <w:color w:val="auto"/>
          <w:sz w:val="44"/>
          <w:szCs w:val="44"/>
        </w:rPr>
      </w:pPr>
    </w:p>
    <w:p w14:paraId="3077359A">
      <w:pPr>
        <w:spacing w:line="360" w:lineRule="auto"/>
        <w:ind w:firstLine="0" w:firstLineChars="0"/>
        <w:jc w:val="center"/>
        <w:rPr>
          <w:b/>
          <w:bCs/>
          <w:color w:val="auto"/>
          <w:sz w:val="44"/>
          <w:szCs w:val="44"/>
        </w:rPr>
      </w:pPr>
    </w:p>
    <w:p w14:paraId="7E553238">
      <w:pPr>
        <w:pStyle w:val="4"/>
        <w:rPr>
          <w:b w:val="0"/>
          <w:bCs w:val="0"/>
          <w:color w:val="auto"/>
          <w:sz w:val="44"/>
          <w:szCs w:val="44"/>
        </w:rPr>
      </w:pPr>
    </w:p>
    <w:p w14:paraId="3925A413">
      <w:pPr>
        <w:spacing w:line="360" w:lineRule="auto"/>
        <w:ind w:leftChars="800"/>
        <w:jc w:val="left"/>
        <w:rPr>
          <w:rFonts w:hint="eastAsia" w:ascii="黑体" w:hAnsi="黑体" w:eastAsia="黑体" w:cs="黑体"/>
          <w:b w:val="0"/>
          <w:bCs w:val="0"/>
          <w:color w:val="auto"/>
          <w:sz w:val="36"/>
          <w:szCs w:val="36"/>
          <w:u w:val="single"/>
          <w:lang w:val="en-US" w:eastAsia="zh-CN"/>
        </w:rPr>
      </w:pPr>
      <w:r>
        <w:rPr>
          <w:rFonts w:hint="eastAsia" w:ascii="黑体" w:hAnsi="黑体" w:eastAsia="黑体" w:cs="黑体"/>
          <w:b w:val="0"/>
          <w:bCs w:val="0"/>
          <w:color w:val="auto"/>
          <w:sz w:val="36"/>
          <w:szCs w:val="36"/>
          <w:lang w:val="en-US" w:eastAsia="zh-CN"/>
        </w:rPr>
        <w:t>比 选 人：</w:t>
      </w:r>
      <w:r>
        <w:rPr>
          <w:rFonts w:hint="eastAsia" w:ascii="黑体" w:hAnsi="黑体" w:eastAsia="黑体" w:cs="黑体"/>
          <w:b w:val="0"/>
          <w:bCs w:val="0"/>
          <w:color w:val="auto"/>
          <w:sz w:val="36"/>
          <w:szCs w:val="36"/>
          <w:highlight w:val="none"/>
          <w:u w:val="none"/>
          <w:lang w:val="en-US" w:eastAsia="zh-CN"/>
        </w:rPr>
        <w:t>海南海钢集团有限公司</w:t>
      </w:r>
    </w:p>
    <w:p w14:paraId="6E4F8492">
      <w:pPr>
        <w:spacing w:line="360" w:lineRule="auto"/>
        <w:ind w:leftChars="800"/>
        <w:jc w:val="left"/>
        <w:rPr>
          <w:rFonts w:hint="eastAsia" w:ascii="黑体" w:hAnsi="黑体" w:eastAsia="黑体" w:cs="黑体"/>
          <w:b w:val="0"/>
          <w:bCs w:val="0"/>
          <w:color w:val="auto"/>
          <w:kern w:val="2"/>
          <w:sz w:val="36"/>
          <w:szCs w:val="36"/>
          <w:u w:val="none"/>
          <w:lang w:val="en-US" w:eastAsia="zh-CN" w:bidi="ar-SA"/>
        </w:rPr>
        <w:sectPr>
          <w:headerReference r:id="rId3" w:type="default"/>
          <w:footerReference r:id="rId4" w:type="default"/>
          <w:pgSz w:w="11906" w:h="16838"/>
          <w:pgMar w:top="1587" w:right="1587" w:bottom="1587" w:left="1587" w:header="850" w:footer="992" w:gutter="0"/>
          <w:pgNumType w:fmt="decimal"/>
          <w:cols w:space="720" w:num="1"/>
          <w:titlePg/>
          <w:docGrid w:type="lines" w:linePitch="435" w:charSpace="0"/>
        </w:sectPr>
      </w:pPr>
      <w:r>
        <w:rPr>
          <w:rFonts w:hint="eastAsia" w:ascii="黑体" w:hAnsi="黑体" w:eastAsia="黑体" w:cs="黑体"/>
          <w:b w:val="0"/>
          <w:bCs w:val="0"/>
          <w:color w:val="auto"/>
          <w:kern w:val="2"/>
          <w:sz w:val="36"/>
          <w:szCs w:val="36"/>
          <w:lang w:val="en-US" w:eastAsia="zh-CN" w:bidi="ar-SA"/>
        </w:rPr>
        <w:t>日    期：</w:t>
      </w:r>
      <w:r>
        <w:rPr>
          <w:rFonts w:hint="eastAsia" w:ascii="黑体" w:hAnsi="黑体" w:eastAsia="黑体" w:cs="黑体"/>
          <w:b w:val="0"/>
          <w:bCs w:val="0"/>
          <w:color w:val="auto"/>
          <w:kern w:val="2"/>
          <w:sz w:val="36"/>
          <w:szCs w:val="36"/>
          <w:u w:val="none"/>
          <w:lang w:val="en-US" w:eastAsia="zh-CN" w:bidi="ar-SA"/>
        </w:rPr>
        <w:t>2026年10月13日</w:t>
      </w:r>
    </w:p>
    <w:p w14:paraId="3DD477E3">
      <w:pPr>
        <w:pStyle w:val="6"/>
        <w:jc w:val="center"/>
        <w:rPr>
          <w:rFonts w:hint="eastAsia" w:ascii="黑体" w:hAnsi="黑体" w:eastAsia="黑体" w:cs="黑体"/>
          <w:color w:val="auto"/>
          <w:sz w:val="36"/>
          <w:szCs w:val="36"/>
          <w:lang w:val="en-US" w:eastAsia="zh-CN"/>
        </w:rPr>
      </w:pPr>
      <w:r>
        <w:rPr>
          <w:rFonts w:hint="eastAsia" w:ascii="黑体" w:hAnsi="黑体" w:eastAsia="黑体" w:cs="黑体"/>
          <w:color w:val="auto"/>
          <w:sz w:val="36"/>
          <w:szCs w:val="36"/>
          <w:lang w:val="en-US" w:eastAsia="zh-CN"/>
        </w:rPr>
        <w:t>目</w:t>
      </w:r>
      <w:r>
        <w:rPr>
          <w:rFonts w:hint="eastAsia" w:ascii="黑体" w:hAnsi="黑体" w:eastAsia="黑体" w:cs="黑体"/>
          <w:color w:val="auto"/>
          <w:sz w:val="36"/>
          <w:szCs w:val="36"/>
          <w:lang w:val="en-US" w:eastAsia="zh"/>
        </w:rPr>
        <w:t xml:space="preserve">  </w:t>
      </w:r>
      <w:r>
        <w:rPr>
          <w:rFonts w:hint="eastAsia" w:ascii="黑体" w:hAnsi="黑体" w:eastAsia="黑体" w:cs="黑体"/>
          <w:color w:val="auto"/>
          <w:sz w:val="36"/>
          <w:szCs w:val="36"/>
          <w:lang w:val="en-US" w:eastAsia="zh-CN"/>
        </w:rPr>
        <w:t>录</w:t>
      </w:r>
    </w:p>
    <w:p w14:paraId="680E1EBD">
      <w:pPr>
        <w:pStyle w:val="6"/>
        <w:jc w:val="center"/>
        <w:rPr>
          <w:rFonts w:hint="eastAsia" w:ascii="黑体" w:hAnsi="黑体" w:eastAsia="黑体" w:cs="黑体"/>
          <w:color w:val="auto"/>
          <w:sz w:val="36"/>
          <w:szCs w:val="36"/>
          <w:lang w:val="en-US" w:eastAsia="zh-CN"/>
        </w:rPr>
      </w:pPr>
    </w:p>
    <w:p w14:paraId="0A870C46">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auto"/>
        <w:textAlignment w:val="auto"/>
        <w:rPr>
          <w:rFonts w:hint="eastAsia" w:ascii="宋体" w:hAnsi="宋体" w:eastAsia="宋体" w:cs="宋体"/>
          <w:b/>
          <w:bCs/>
          <w:sz w:val="32"/>
          <w:szCs w:val="40"/>
        </w:rPr>
      </w:pPr>
      <w:r>
        <w:rPr>
          <w:rFonts w:hint="eastAsia" w:ascii="宋体" w:hAnsi="宋体" w:eastAsia="宋体" w:cs="宋体"/>
          <w:b/>
          <w:bCs/>
          <w:color w:val="auto"/>
          <w:sz w:val="44"/>
          <w:szCs w:val="44"/>
        </w:rPr>
        <w:fldChar w:fldCharType="begin"/>
      </w:r>
      <w:r>
        <w:rPr>
          <w:rFonts w:hint="eastAsia" w:ascii="宋体" w:hAnsi="宋体" w:eastAsia="宋体" w:cs="宋体"/>
          <w:b/>
          <w:bCs/>
          <w:color w:val="auto"/>
          <w:sz w:val="44"/>
          <w:szCs w:val="44"/>
        </w:rPr>
        <w:instrText xml:space="preserve">TOC \o "1-1" \h \u </w:instrText>
      </w:r>
      <w:r>
        <w:rPr>
          <w:rFonts w:hint="eastAsia" w:ascii="宋体" w:hAnsi="宋体" w:eastAsia="宋体" w:cs="宋体"/>
          <w:b/>
          <w:bCs/>
          <w:color w:val="auto"/>
          <w:sz w:val="44"/>
          <w:szCs w:val="44"/>
        </w:rPr>
        <w:fldChar w:fldCharType="separate"/>
      </w:r>
      <w:r>
        <w:rPr>
          <w:rFonts w:hint="eastAsia" w:ascii="宋体" w:hAnsi="宋体" w:eastAsia="宋体" w:cs="宋体"/>
          <w:b/>
          <w:bCs/>
          <w:color w:val="auto"/>
          <w:sz w:val="32"/>
          <w:szCs w:val="44"/>
        </w:rPr>
        <w:fldChar w:fldCharType="begin"/>
      </w:r>
      <w:r>
        <w:rPr>
          <w:rFonts w:hint="eastAsia" w:ascii="宋体" w:hAnsi="宋体" w:eastAsia="宋体" w:cs="宋体"/>
          <w:b/>
          <w:bCs/>
          <w:sz w:val="32"/>
          <w:szCs w:val="44"/>
        </w:rPr>
        <w:instrText xml:space="preserve"> HYPERLINK \l _Toc19926 </w:instrText>
      </w:r>
      <w:r>
        <w:rPr>
          <w:rFonts w:hint="eastAsia" w:ascii="宋体" w:hAnsi="宋体" w:eastAsia="宋体" w:cs="宋体"/>
          <w:b/>
          <w:bCs/>
          <w:sz w:val="32"/>
          <w:szCs w:val="44"/>
        </w:rPr>
        <w:fldChar w:fldCharType="separate"/>
      </w:r>
      <w:r>
        <w:rPr>
          <w:rFonts w:hint="eastAsia" w:ascii="宋体" w:hAnsi="宋体" w:eastAsia="宋体" w:cs="宋体"/>
          <w:b/>
          <w:bCs/>
          <w:sz w:val="32"/>
          <w:szCs w:val="48"/>
          <w:lang w:val="en-US" w:eastAsia="zh-CN"/>
        </w:rPr>
        <w:t>第一章 比选公告</w:t>
      </w:r>
      <w:r>
        <w:rPr>
          <w:rFonts w:hint="eastAsia" w:ascii="宋体" w:hAnsi="宋体" w:eastAsia="宋体" w:cs="宋体"/>
          <w:b/>
          <w:bCs/>
          <w:sz w:val="32"/>
          <w:szCs w:val="40"/>
        </w:rPr>
        <w:tab/>
      </w:r>
      <w:r>
        <w:rPr>
          <w:rFonts w:hint="eastAsia" w:ascii="宋体" w:hAnsi="宋体" w:eastAsia="宋体" w:cs="宋体"/>
          <w:b/>
          <w:bCs/>
          <w:sz w:val="32"/>
          <w:szCs w:val="40"/>
        </w:rPr>
        <w:fldChar w:fldCharType="begin"/>
      </w:r>
      <w:r>
        <w:rPr>
          <w:rFonts w:hint="eastAsia" w:ascii="宋体" w:hAnsi="宋体" w:eastAsia="宋体" w:cs="宋体"/>
          <w:b/>
          <w:bCs/>
          <w:sz w:val="32"/>
          <w:szCs w:val="40"/>
        </w:rPr>
        <w:instrText xml:space="preserve"> PAGEREF _Toc19926 \h </w:instrText>
      </w:r>
      <w:r>
        <w:rPr>
          <w:rFonts w:hint="eastAsia" w:ascii="宋体" w:hAnsi="宋体" w:eastAsia="宋体" w:cs="宋体"/>
          <w:b/>
          <w:bCs/>
          <w:sz w:val="32"/>
          <w:szCs w:val="40"/>
        </w:rPr>
        <w:fldChar w:fldCharType="separate"/>
      </w:r>
      <w:r>
        <w:rPr>
          <w:rFonts w:hint="eastAsia" w:ascii="宋体" w:hAnsi="宋体" w:eastAsia="宋体" w:cs="宋体"/>
          <w:b/>
          <w:bCs/>
          <w:sz w:val="32"/>
          <w:szCs w:val="40"/>
        </w:rPr>
        <w:t>1</w:t>
      </w:r>
      <w:r>
        <w:rPr>
          <w:rFonts w:hint="eastAsia" w:ascii="宋体" w:hAnsi="宋体" w:eastAsia="宋体" w:cs="宋体"/>
          <w:b/>
          <w:bCs/>
          <w:sz w:val="32"/>
          <w:szCs w:val="40"/>
        </w:rPr>
        <w:fldChar w:fldCharType="end"/>
      </w:r>
      <w:r>
        <w:rPr>
          <w:rFonts w:hint="eastAsia" w:ascii="宋体" w:hAnsi="宋体" w:eastAsia="宋体" w:cs="宋体"/>
          <w:b/>
          <w:bCs/>
          <w:color w:val="auto"/>
          <w:sz w:val="32"/>
          <w:szCs w:val="44"/>
        </w:rPr>
        <w:fldChar w:fldCharType="end"/>
      </w:r>
    </w:p>
    <w:p w14:paraId="5CF61394">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auto"/>
        <w:textAlignment w:val="auto"/>
        <w:rPr>
          <w:rFonts w:hint="eastAsia" w:ascii="宋体" w:hAnsi="宋体" w:eastAsia="宋体" w:cs="宋体"/>
          <w:b/>
          <w:bCs/>
          <w:sz w:val="32"/>
          <w:szCs w:val="40"/>
        </w:rPr>
      </w:pPr>
      <w:r>
        <w:rPr>
          <w:rFonts w:hint="eastAsia" w:ascii="宋体" w:hAnsi="宋体" w:eastAsia="宋体" w:cs="宋体"/>
          <w:b/>
          <w:bCs/>
          <w:color w:val="auto"/>
          <w:sz w:val="32"/>
          <w:szCs w:val="44"/>
        </w:rPr>
        <w:fldChar w:fldCharType="begin"/>
      </w:r>
      <w:r>
        <w:rPr>
          <w:rFonts w:hint="eastAsia" w:ascii="宋体" w:hAnsi="宋体" w:eastAsia="宋体" w:cs="宋体"/>
          <w:b/>
          <w:bCs/>
          <w:sz w:val="32"/>
          <w:szCs w:val="44"/>
        </w:rPr>
        <w:instrText xml:space="preserve"> HYPERLINK \l _Toc23284 </w:instrText>
      </w:r>
      <w:r>
        <w:rPr>
          <w:rFonts w:hint="eastAsia" w:ascii="宋体" w:hAnsi="宋体" w:eastAsia="宋体" w:cs="宋体"/>
          <w:b/>
          <w:bCs/>
          <w:sz w:val="32"/>
          <w:szCs w:val="44"/>
        </w:rPr>
        <w:fldChar w:fldCharType="separate"/>
      </w:r>
      <w:r>
        <w:rPr>
          <w:rFonts w:hint="eastAsia" w:ascii="宋体" w:hAnsi="宋体" w:eastAsia="宋体" w:cs="宋体"/>
          <w:b/>
          <w:bCs/>
          <w:sz w:val="32"/>
          <w:szCs w:val="48"/>
          <w:lang w:val="en-US" w:eastAsia="zh-CN"/>
        </w:rPr>
        <w:t>第二章 参选人须知</w:t>
      </w:r>
      <w:r>
        <w:rPr>
          <w:rFonts w:hint="eastAsia" w:ascii="宋体" w:hAnsi="宋体" w:eastAsia="宋体" w:cs="宋体"/>
          <w:b/>
          <w:bCs/>
          <w:sz w:val="32"/>
          <w:szCs w:val="40"/>
        </w:rPr>
        <w:tab/>
      </w:r>
      <w:r>
        <w:rPr>
          <w:rFonts w:hint="eastAsia" w:ascii="宋体" w:hAnsi="宋体" w:eastAsia="宋体" w:cs="宋体"/>
          <w:b/>
          <w:bCs/>
          <w:sz w:val="32"/>
          <w:szCs w:val="40"/>
        </w:rPr>
        <w:fldChar w:fldCharType="begin"/>
      </w:r>
      <w:r>
        <w:rPr>
          <w:rFonts w:hint="eastAsia" w:ascii="宋体" w:hAnsi="宋体" w:eastAsia="宋体" w:cs="宋体"/>
          <w:b/>
          <w:bCs/>
          <w:sz w:val="32"/>
          <w:szCs w:val="40"/>
        </w:rPr>
        <w:instrText xml:space="preserve"> PAGEREF _Toc23284 \h </w:instrText>
      </w:r>
      <w:r>
        <w:rPr>
          <w:rFonts w:hint="eastAsia" w:ascii="宋体" w:hAnsi="宋体" w:eastAsia="宋体" w:cs="宋体"/>
          <w:b/>
          <w:bCs/>
          <w:sz w:val="32"/>
          <w:szCs w:val="40"/>
        </w:rPr>
        <w:fldChar w:fldCharType="separate"/>
      </w:r>
      <w:r>
        <w:rPr>
          <w:rFonts w:hint="eastAsia" w:ascii="宋体" w:hAnsi="宋体" w:eastAsia="宋体" w:cs="宋体"/>
          <w:b/>
          <w:bCs/>
          <w:sz w:val="32"/>
          <w:szCs w:val="40"/>
        </w:rPr>
        <w:t>4</w:t>
      </w:r>
      <w:r>
        <w:rPr>
          <w:rFonts w:hint="eastAsia" w:ascii="宋体" w:hAnsi="宋体" w:eastAsia="宋体" w:cs="宋体"/>
          <w:b/>
          <w:bCs/>
          <w:sz w:val="32"/>
          <w:szCs w:val="40"/>
        </w:rPr>
        <w:fldChar w:fldCharType="end"/>
      </w:r>
      <w:r>
        <w:rPr>
          <w:rFonts w:hint="eastAsia" w:ascii="宋体" w:hAnsi="宋体" w:eastAsia="宋体" w:cs="宋体"/>
          <w:b/>
          <w:bCs/>
          <w:color w:val="auto"/>
          <w:sz w:val="32"/>
          <w:szCs w:val="44"/>
        </w:rPr>
        <w:fldChar w:fldCharType="end"/>
      </w:r>
    </w:p>
    <w:p w14:paraId="428B8B2B">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auto"/>
        <w:textAlignment w:val="auto"/>
        <w:rPr>
          <w:rFonts w:hint="eastAsia" w:ascii="宋体" w:hAnsi="宋体" w:eastAsia="宋体" w:cs="宋体"/>
          <w:b/>
          <w:bCs/>
          <w:sz w:val="32"/>
          <w:szCs w:val="40"/>
        </w:rPr>
      </w:pPr>
      <w:r>
        <w:rPr>
          <w:rFonts w:hint="eastAsia" w:ascii="宋体" w:hAnsi="宋体" w:eastAsia="宋体" w:cs="宋体"/>
          <w:b/>
          <w:bCs/>
          <w:color w:val="auto"/>
          <w:sz w:val="32"/>
          <w:szCs w:val="44"/>
        </w:rPr>
        <w:fldChar w:fldCharType="begin"/>
      </w:r>
      <w:r>
        <w:rPr>
          <w:rFonts w:hint="eastAsia" w:ascii="宋体" w:hAnsi="宋体" w:eastAsia="宋体" w:cs="宋体"/>
          <w:b/>
          <w:bCs/>
          <w:sz w:val="32"/>
          <w:szCs w:val="44"/>
        </w:rPr>
        <w:instrText xml:space="preserve"> HYPERLINK \l _Toc233 </w:instrText>
      </w:r>
      <w:r>
        <w:rPr>
          <w:rFonts w:hint="eastAsia" w:ascii="宋体" w:hAnsi="宋体" w:eastAsia="宋体" w:cs="宋体"/>
          <w:b/>
          <w:bCs/>
          <w:sz w:val="32"/>
          <w:szCs w:val="44"/>
        </w:rPr>
        <w:fldChar w:fldCharType="separate"/>
      </w:r>
      <w:r>
        <w:rPr>
          <w:rFonts w:hint="eastAsia" w:ascii="宋体" w:hAnsi="宋体" w:eastAsia="宋体" w:cs="宋体"/>
          <w:b/>
          <w:bCs/>
          <w:sz w:val="32"/>
          <w:szCs w:val="48"/>
          <w:highlight w:val="none"/>
          <w:lang w:val="en-US" w:eastAsia="zh-CN"/>
        </w:rPr>
        <w:t>第三章 采购需求</w:t>
      </w:r>
      <w:r>
        <w:rPr>
          <w:rFonts w:hint="eastAsia" w:ascii="宋体" w:hAnsi="宋体" w:eastAsia="宋体" w:cs="宋体"/>
          <w:b/>
          <w:bCs/>
          <w:sz w:val="32"/>
          <w:szCs w:val="40"/>
        </w:rPr>
        <w:tab/>
      </w:r>
      <w:r>
        <w:rPr>
          <w:rFonts w:hint="eastAsia" w:ascii="宋体" w:hAnsi="宋体" w:eastAsia="宋体" w:cs="宋体"/>
          <w:b/>
          <w:bCs/>
          <w:sz w:val="32"/>
          <w:szCs w:val="40"/>
        </w:rPr>
        <w:fldChar w:fldCharType="begin"/>
      </w:r>
      <w:r>
        <w:rPr>
          <w:rFonts w:hint="eastAsia" w:ascii="宋体" w:hAnsi="宋体" w:eastAsia="宋体" w:cs="宋体"/>
          <w:b/>
          <w:bCs/>
          <w:sz w:val="32"/>
          <w:szCs w:val="40"/>
        </w:rPr>
        <w:instrText xml:space="preserve"> PAGEREF _Toc233 \h </w:instrText>
      </w:r>
      <w:r>
        <w:rPr>
          <w:rFonts w:hint="eastAsia" w:ascii="宋体" w:hAnsi="宋体" w:eastAsia="宋体" w:cs="宋体"/>
          <w:b/>
          <w:bCs/>
          <w:sz w:val="32"/>
          <w:szCs w:val="40"/>
        </w:rPr>
        <w:fldChar w:fldCharType="separate"/>
      </w:r>
      <w:r>
        <w:rPr>
          <w:rFonts w:hint="eastAsia" w:ascii="宋体" w:hAnsi="宋体" w:eastAsia="宋体" w:cs="宋体"/>
          <w:b/>
          <w:bCs/>
          <w:sz w:val="32"/>
          <w:szCs w:val="40"/>
        </w:rPr>
        <w:t>10</w:t>
      </w:r>
      <w:r>
        <w:rPr>
          <w:rFonts w:hint="eastAsia" w:ascii="宋体" w:hAnsi="宋体" w:eastAsia="宋体" w:cs="宋体"/>
          <w:b/>
          <w:bCs/>
          <w:sz w:val="32"/>
          <w:szCs w:val="40"/>
        </w:rPr>
        <w:fldChar w:fldCharType="end"/>
      </w:r>
      <w:r>
        <w:rPr>
          <w:rFonts w:hint="eastAsia" w:ascii="宋体" w:hAnsi="宋体" w:eastAsia="宋体" w:cs="宋体"/>
          <w:b/>
          <w:bCs/>
          <w:color w:val="auto"/>
          <w:sz w:val="32"/>
          <w:szCs w:val="44"/>
        </w:rPr>
        <w:fldChar w:fldCharType="end"/>
      </w:r>
    </w:p>
    <w:p w14:paraId="7A5D1177">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auto"/>
        <w:textAlignment w:val="auto"/>
        <w:rPr>
          <w:rFonts w:hint="eastAsia" w:ascii="宋体" w:hAnsi="宋体" w:eastAsia="宋体" w:cs="宋体"/>
          <w:b/>
          <w:bCs/>
          <w:sz w:val="32"/>
          <w:szCs w:val="40"/>
        </w:rPr>
      </w:pPr>
      <w:r>
        <w:rPr>
          <w:rFonts w:hint="eastAsia" w:ascii="宋体" w:hAnsi="宋体" w:eastAsia="宋体" w:cs="宋体"/>
          <w:b/>
          <w:bCs/>
          <w:color w:val="auto"/>
          <w:sz w:val="32"/>
          <w:szCs w:val="44"/>
        </w:rPr>
        <w:fldChar w:fldCharType="begin"/>
      </w:r>
      <w:r>
        <w:rPr>
          <w:rFonts w:hint="eastAsia" w:ascii="宋体" w:hAnsi="宋体" w:eastAsia="宋体" w:cs="宋体"/>
          <w:b/>
          <w:bCs/>
          <w:sz w:val="32"/>
          <w:szCs w:val="44"/>
        </w:rPr>
        <w:instrText xml:space="preserve"> HYPERLINK \l _Toc4301 </w:instrText>
      </w:r>
      <w:r>
        <w:rPr>
          <w:rFonts w:hint="eastAsia" w:ascii="宋体" w:hAnsi="宋体" w:eastAsia="宋体" w:cs="宋体"/>
          <w:b/>
          <w:bCs/>
          <w:sz w:val="32"/>
          <w:szCs w:val="44"/>
        </w:rPr>
        <w:fldChar w:fldCharType="separate"/>
      </w:r>
      <w:r>
        <w:rPr>
          <w:rFonts w:hint="eastAsia" w:ascii="宋体" w:hAnsi="宋体" w:eastAsia="宋体" w:cs="宋体"/>
          <w:b/>
          <w:bCs/>
          <w:sz w:val="32"/>
          <w:szCs w:val="52"/>
          <w:lang w:val="en-US" w:eastAsia="zh-CN"/>
        </w:rPr>
        <w:t>第四章 评分办法</w:t>
      </w:r>
      <w:r>
        <w:rPr>
          <w:rFonts w:hint="eastAsia" w:ascii="宋体" w:hAnsi="宋体" w:eastAsia="宋体" w:cs="宋体"/>
          <w:b/>
          <w:bCs/>
          <w:sz w:val="32"/>
          <w:szCs w:val="40"/>
        </w:rPr>
        <w:tab/>
      </w:r>
      <w:r>
        <w:rPr>
          <w:rFonts w:hint="eastAsia" w:ascii="宋体" w:hAnsi="宋体" w:eastAsia="宋体" w:cs="宋体"/>
          <w:b/>
          <w:bCs/>
          <w:sz w:val="32"/>
          <w:szCs w:val="40"/>
        </w:rPr>
        <w:fldChar w:fldCharType="begin"/>
      </w:r>
      <w:r>
        <w:rPr>
          <w:rFonts w:hint="eastAsia" w:ascii="宋体" w:hAnsi="宋体" w:eastAsia="宋体" w:cs="宋体"/>
          <w:b/>
          <w:bCs/>
          <w:sz w:val="32"/>
          <w:szCs w:val="40"/>
        </w:rPr>
        <w:instrText xml:space="preserve"> PAGEREF _Toc4301 \h </w:instrText>
      </w:r>
      <w:r>
        <w:rPr>
          <w:rFonts w:hint="eastAsia" w:ascii="宋体" w:hAnsi="宋体" w:eastAsia="宋体" w:cs="宋体"/>
          <w:b/>
          <w:bCs/>
          <w:sz w:val="32"/>
          <w:szCs w:val="40"/>
        </w:rPr>
        <w:fldChar w:fldCharType="separate"/>
      </w:r>
      <w:r>
        <w:rPr>
          <w:rFonts w:hint="eastAsia" w:ascii="宋体" w:hAnsi="宋体" w:eastAsia="宋体" w:cs="宋体"/>
          <w:b/>
          <w:bCs/>
          <w:sz w:val="32"/>
          <w:szCs w:val="40"/>
        </w:rPr>
        <w:t>12</w:t>
      </w:r>
      <w:r>
        <w:rPr>
          <w:rFonts w:hint="eastAsia" w:ascii="宋体" w:hAnsi="宋体" w:eastAsia="宋体" w:cs="宋体"/>
          <w:b/>
          <w:bCs/>
          <w:sz w:val="32"/>
          <w:szCs w:val="40"/>
        </w:rPr>
        <w:fldChar w:fldCharType="end"/>
      </w:r>
      <w:r>
        <w:rPr>
          <w:rFonts w:hint="eastAsia" w:ascii="宋体" w:hAnsi="宋体" w:eastAsia="宋体" w:cs="宋体"/>
          <w:b/>
          <w:bCs/>
          <w:color w:val="auto"/>
          <w:sz w:val="32"/>
          <w:szCs w:val="44"/>
        </w:rPr>
        <w:fldChar w:fldCharType="end"/>
      </w:r>
    </w:p>
    <w:p w14:paraId="6E680938">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auto"/>
        <w:textAlignment w:val="auto"/>
        <w:rPr>
          <w:rFonts w:hint="eastAsia" w:ascii="宋体" w:hAnsi="宋体" w:eastAsia="宋体" w:cs="宋体"/>
          <w:b/>
          <w:bCs/>
          <w:sz w:val="32"/>
          <w:szCs w:val="40"/>
        </w:rPr>
      </w:pPr>
      <w:r>
        <w:rPr>
          <w:rFonts w:hint="eastAsia" w:ascii="宋体" w:hAnsi="宋体" w:eastAsia="宋体" w:cs="宋体"/>
          <w:b/>
          <w:bCs/>
          <w:color w:val="auto"/>
          <w:sz w:val="32"/>
          <w:szCs w:val="44"/>
        </w:rPr>
        <w:fldChar w:fldCharType="begin"/>
      </w:r>
      <w:r>
        <w:rPr>
          <w:rFonts w:hint="eastAsia" w:ascii="宋体" w:hAnsi="宋体" w:eastAsia="宋体" w:cs="宋体"/>
          <w:b/>
          <w:bCs/>
          <w:sz w:val="32"/>
          <w:szCs w:val="44"/>
        </w:rPr>
        <w:instrText xml:space="preserve"> HYPERLINK \l _Toc24261 </w:instrText>
      </w:r>
      <w:r>
        <w:rPr>
          <w:rFonts w:hint="eastAsia" w:ascii="宋体" w:hAnsi="宋体" w:eastAsia="宋体" w:cs="宋体"/>
          <w:b/>
          <w:bCs/>
          <w:sz w:val="32"/>
          <w:szCs w:val="44"/>
        </w:rPr>
        <w:fldChar w:fldCharType="separate"/>
      </w:r>
      <w:r>
        <w:rPr>
          <w:rFonts w:hint="eastAsia" w:ascii="宋体" w:hAnsi="宋体" w:eastAsia="宋体" w:cs="宋体"/>
          <w:b/>
          <w:bCs/>
          <w:sz w:val="32"/>
          <w:szCs w:val="52"/>
          <w:highlight w:val="none"/>
          <w:lang w:val="en-US" w:eastAsia="zh-CN"/>
        </w:rPr>
        <w:t>第五章 合同条款及格式</w:t>
      </w:r>
      <w:r>
        <w:rPr>
          <w:rFonts w:hint="eastAsia" w:ascii="宋体" w:hAnsi="宋体" w:eastAsia="宋体" w:cs="宋体"/>
          <w:b/>
          <w:bCs/>
          <w:sz w:val="32"/>
          <w:szCs w:val="40"/>
        </w:rPr>
        <w:tab/>
      </w:r>
      <w:r>
        <w:rPr>
          <w:rFonts w:hint="eastAsia" w:ascii="宋体" w:hAnsi="宋体" w:eastAsia="宋体" w:cs="宋体"/>
          <w:b/>
          <w:bCs/>
          <w:sz w:val="32"/>
          <w:szCs w:val="40"/>
        </w:rPr>
        <w:fldChar w:fldCharType="begin"/>
      </w:r>
      <w:r>
        <w:rPr>
          <w:rFonts w:hint="eastAsia" w:ascii="宋体" w:hAnsi="宋体" w:eastAsia="宋体" w:cs="宋体"/>
          <w:b/>
          <w:bCs/>
          <w:sz w:val="32"/>
          <w:szCs w:val="40"/>
        </w:rPr>
        <w:instrText xml:space="preserve"> PAGEREF _Toc24261 \h </w:instrText>
      </w:r>
      <w:r>
        <w:rPr>
          <w:rFonts w:hint="eastAsia" w:ascii="宋体" w:hAnsi="宋体" w:eastAsia="宋体" w:cs="宋体"/>
          <w:b/>
          <w:bCs/>
          <w:sz w:val="32"/>
          <w:szCs w:val="40"/>
        </w:rPr>
        <w:fldChar w:fldCharType="separate"/>
      </w:r>
      <w:r>
        <w:rPr>
          <w:rFonts w:hint="eastAsia" w:ascii="宋体" w:hAnsi="宋体" w:eastAsia="宋体" w:cs="宋体"/>
          <w:b/>
          <w:bCs/>
          <w:sz w:val="32"/>
          <w:szCs w:val="40"/>
        </w:rPr>
        <w:t>18</w:t>
      </w:r>
      <w:r>
        <w:rPr>
          <w:rFonts w:hint="eastAsia" w:ascii="宋体" w:hAnsi="宋体" w:eastAsia="宋体" w:cs="宋体"/>
          <w:b/>
          <w:bCs/>
          <w:sz w:val="32"/>
          <w:szCs w:val="40"/>
        </w:rPr>
        <w:fldChar w:fldCharType="end"/>
      </w:r>
      <w:r>
        <w:rPr>
          <w:rFonts w:hint="eastAsia" w:ascii="宋体" w:hAnsi="宋体" w:eastAsia="宋体" w:cs="宋体"/>
          <w:b/>
          <w:bCs/>
          <w:color w:val="auto"/>
          <w:sz w:val="32"/>
          <w:szCs w:val="44"/>
        </w:rPr>
        <w:fldChar w:fldCharType="end"/>
      </w:r>
    </w:p>
    <w:p w14:paraId="2FF7453C">
      <w:pPr>
        <w:pStyle w:val="12"/>
        <w:keepNext w:val="0"/>
        <w:keepLines w:val="0"/>
        <w:pageBreakBefore w:val="0"/>
        <w:widowControl w:val="0"/>
        <w:tabs>
          <w:tab w:val="right" w:leader="dot" w:pos="8732"/>
        </w:tabs>
        <w:kinsoku/>
        <w:wordWrap/>
        <w:overflowPunct/>
        <w:topLinePunct w:val="0"/>
        <w:autoSpaceDE/>
        <w:autoSpaceDN/>
        <w:bidi w:val="0"/>
        <w:adjustRightInd/>
        <w:snapToGrid/>
        <w:spacing w:line="480" w:lineRule="auto"/>
        <w:textAlignment w:val="auto"/>
        <w:rPr>
          <w:rFonts w:hint="eastAsia" w:ascii="宋体" w:hAnsi="宋体" w:eastAsia="宋体" w:cs="宋体"/>
          <w:b/>
          <w:bCs/>
          <w:sz w:val="32"/>
          <w:szCs w:val="40"/>
        </w:rPr>
      </w:pPr>
      <w:r>
        <w:rPr>
          <w:rFonts w:hint="eastAsia" w:ascii="宋体" w:hAnsi="宋体" w:eastAsia="宋体" w:cs="宋体"/>
          <w:b/>
          <w:bCs/>
          <w:color w:val="auto"/>
          <w:sz w:val="32"/>
          <w:szCs w:val="44"/>
        </w:rPr>
        <w:fldChar w:fldCharType="begin"/>
      </w:r>
      <w:r>
        <w:rPr>
          <w:rFonts w:hint="eastAsia" w:ascii="宋体" w:hAnsi="宋体" w:eastAsia="宋体" w:cs="宋体"/>
          <w:b/>
          <w:bCs/>
          <w:sz w:val="32"/>
          <w:szCs w:val="44"/>
        </w:rPr>
        <w:instrText xml:space="preserve"> HYPERLINK \l _Toc13090 </w:instrText>
      </w:r>
      <w:r>
        <w:rPr>
          <w:rFonts w:hint="eastAsia" w:ascii="宋体" w:hAnsi="宋体" w:eastAsia="宋体" w:cs="宋体"/>
          <w:b/>
          <w:bCs/>
          <w:sz w:val="32"/>
          <w:szCs w:val="44"/>
        </w:rPr>
        <w:fldChar w:fldCharType="separate"/>
      </w:r>
      <w:r>
        <w:rPr>
          <w:rFonts w:hint="eastAsia" w:ascii="宋体" w:hAnsi="宋体" w:eastAsia="宋体" w:cs="宋体"/>
          <w:b/>
          <w:bCs/>
          <w:sz w:val="32"/>
          <w:szCs w:val="52"/>
          <w:lang w:val="en-US" w:eastAsia="zh-CN"/>
        </w:rPr>
        <w:t>第六章 参选文件格式</w:t>
      </w:r>
      <w:r>
        <w:rPr>
          <w:rFonts w:hint="eastAsia" w:ascii="宋体" w:hAnsi="宋体" w:eastAsia="宋体" w:cs="宋体"/>
          <w:b/>
          <w:bCs/>
          <w:sz w:val="32"/>
          <w:szCs w:val="40"/>
        </w:rPr>
        <w:tab/>
      </w:r>
      <w:r>
        <w:rPr>
          <w:rFonts w:hint="eastAsia" w:ascii="宋体" w:hAnsi="宋体" w:eastAsia="宋体" w:cs="宋体"/>
          <w:b/>
          <w:bCs/>
          <w:sz w:val="32"/>
          <w:szCs w:val="40"/>
        </w:rPr>
        <w:fldChar w:fldCharType="begin"/>
      </w:r>
      <w:r>
        <w:rPr>
          <w:rFonts w:hint="eastAsia" w:ascii="宋体" w:hAnsi="宋体" w:eastAsia="宋体" w:cs="宋体"/>
          <w:b/>
          <w:bCs/>
          <w:sz w:val="32"/>
          <w:szCs w:val="40"/>
        </w:rPr>
        <w:instrText xml:space="preserve"> PAGEREF _Toc13090 \h </w:instrText>
      </w:r>
      <w:r>
        <w:rPr>
          <w:rFonts w:hint="eastAsia" w:ascii="宋体" w:hAnsi="宋体" w:eastAsia="宋体" w:cs="宋体"/>
          <w:b/>
          <w:bCs/>
          <w:sz w:val="32"/>
          <w:szCs w:val="40"/>
        </w:rPr>
        <w:fldChar w:fldCharType="separate"/>
      </w:r>
      <w:r>
        <w:rPr>
          <w:rFonts w:hint="eastAsia" w:ascii="宋体" w:hAnsi="宋体" w:eastAsia="宋体" w:cs="宋体"/>
          <w:b/>
          <w:bCs/>
          <w:sz w:val="32"/>
          <w:szCs w:val="40"/>
        </w:rPr>
        <w:t>29</w:t>
      </w:r>
      <w:r>
        <w:rPr>
          <w:rFonts w:hint="eastAsia" w:ascii="宋体" w:hAnsi="宋体" w:eastAsia="宋体" w:cs="宋体"/>
          <w:b/>
          <w:bCs/>
          <w:sz w:val="32"/>
          <w:szCs w:val="40"/>
        </w:rPr>
        <w:fldChar w:fldCharType="end"/>
      </w:r>
      <w:r>
        <w:rPr>
          <w:rFonts w:hint="eastAsia" w:ascii="宋体" w:hAnsi="宋体" w:eastAsia="宋体" w:cs="宋体"/>
          <w:b/>
          <w:bCs/>
          <w:color w:val="auto"/>
          <w:sz w:val="32"/>
          <w:szCs w:val="44"/>
        </w:rPr>
        <w:fldChar w:fldCharType="end"/>
      </w:r>
    </w:p>
    <w:p w14:paraId="42795AEC">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sectPr>
          <w:pgSz w:w="11906" w:h="16838"/>
          <w:pgMar w:top="1587" w:right="1587" w:bottom="1587" w:left="1587" w:header="850" w:footer="992" w:gutter="0"/>
          <w:cols w:space="0" w:num="1"/>
          <w:titlePg/>
          <w:rtlGutter w:val="0"/>
          <w:docGrid w:type="lines" w:linePitch="441" w:charSpace="0"/>
        </w:sectPr>
      </w:pPr>
      <w:r>
        <w:rPr>
          <w:rFonts w:hint="eastAsia" w:ascii="宋体" w:hAnsi="宋体" w:eastAsia="宋体" w:cs="宋体"/>
          <w:b/>
          <w:bCs/>
          <w:color w:val="auto"/>
          <w:sz w:val="32"/>
          <w:szCs w:val="44"/>
        </w:rPr>
        <w:fldChar w:fldCharType="end"/>
      </w:r>
    </w:p>
    <w:p w14:paraId="7A4B45EF">
      <w:pPr>
        <w:pStyle w:val="6"/>
        <w:numPr>
          <w:ilvl w:val="0"/>
          <w:numId w:val="1"/>
        </w:numPr>
        <w:spacing w:before="240" w:beforeLines="0"/>
        <w:jc w:val="center"/>
        <w:outlineLvl w:val="0"/>
        <w:rPr>
          <w:rFonts w:hint="eastAsia" w:ascii="黑体" w:hAnsi="黑体" w:eastAsia="黑体" w:cs="黑体"/>
          <w:color w:val="auto"/>
          <w:sz w:val="32"/>
          <w:szCs w:val="32"/>
          <w:lang w:val="en-US" w:eastAsia="zh-CN"/>
        </w:rPr>
      </w:pPr>
      <w:bookmarkStart w:id="1" w:name="_Toc19926"/>
      <w:bookmarkStart w:id="2" w:name="_Toc11489"/>
      <w:r>
        <w:rPr>
          <w:rFonts w:hint="eastAsia" w:ascii="黑体" w:hAnsi="黑体" w:eastAsia="黑体" w:cs="黑体"/>
          <w:color w:val="auto"/>
          <w:sz w:val="32"/>
          <w:szCs w:val="32"/>
          <w:lang w:val="en-US" w:eastAsia="zh-CN"/>
        </w:rPr>
        <w:t>比选公告</w:t>
      </w:r>
      <w:bookmarkEnd w:id="1"/>
      <w:bookmarkEnd w:id="2"/>
    </w:p>
    <w:p w14:paraId="505B8980">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480" w:lineRule="exact"/>
        <w:textAlignment w:val="auto"/>
        <w:rPr>
          <w:rFonts w:hint="eastAsia" w:ascii="黑体" w:hAnsi="黑体" w:eastAsia="黑体" w:cs="黑体"/>
          <w:b w:val="0"/>
          <w:color w:val="auto"/>
          <w:sz w:val="28"/>
          <w:szCs w:val="28"/>
          <w:highlight w:val="none"/>
          <w:lang w:eastAsia="zh-CN"/>
        </w:rPr>
      </w:pPr>
      <w:r>
        <w:rPr>
          <w:rFonts w:hint="eastAsia" w:ascii="黑体" w:hAnsi="黑体" w:eastAsia="黑体" w:cs="黑体"/>
          <w:b w:val="0"/>
          <w:color w:val="auto"/>
          <w:sz w:val="28"/>
          <w:szCs w:val="28"/>
          <w:highlight w:val="none"/>
        </w:rPr>
        <w:t>项目概况</w:t>
      </w:r>
      <w:r>
        <w:rPr>
          <w:rFonts w:hint="eastAsia" w:ascii="黑体" w:hAnsi="黑体" w:eastAsia="黑体" w:cs="黑体"/>
          <w:b w:val="0"/>
          <w:color w:val="auto"/>
          <w:sz w:val="28"/>
          <w:szCs w:val="28"/>
          <w:highlight w:val="none"/>
          <w:lang w:eastAsia="zh-CN"/>
        </w:rPr>
        <w:t>：</w:t>
      </w:r>
    </w:p>
    <w:p w14:paraId="51340F8A">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560" w:lineRule="exact"/>
        <w:ind w:firstLine="560" w:firstLineChars="200"/>
        <w:jc w:val="left"/>
        <w:textAlignment w:val="auto"/>
        <w:rPr>
          <w:rFonts w:hint="eastAsia" w:ascii="黑体" w:hAnsi="黑体" w:eastAsia="黑体" w:cs="黑体"/>
          <w:b w:val="0"/>
          <w:color w:val="auto"/>
          <w:sz w:val="28"/>
          <w:szCs w:val="28"/>
          <w:highlight w:val="none"/>
        </w:rPr>
      </w:pPr>
      <w:r>
        <w:rPr>
          <w:rFonts w:hint="eastAsia" w:ascii="黑体" w:hAnsi="黑体" w:eastAsia="黑体" w:cs="黑体"/>
          <w:b w:val="0"/>
          <w:bCs w:val="0"/>
          <w:color w:val="auto"/>
          <w:sz w:val="28"/>
          <w:szCs w:val="28"/>
          <w:highlight w:val="none"/>
          <w:u w:val="single"/>
          <w:lang w:val="en-US" w:eastAsia="zh-CN"/>
        </w:rPr>
        <w:t>海钢集团品牌宣传册、企业文化手册、廉洁文化手册设计印刷服务项目的潜在供应商应在</w:t>
      </w:r>
      <w:r>
        <w:rPr>
          <w:rFonts w:hint="default" w:ascii="Times New Roman" w:hAnsi="Times New Roman" w:eastAsia="黑体" w:cs="Times New Roman"/>
          <w:b w:val="0"/>
          <w:bCs w:val="0"/>
          <w:color w:val="auto"/>
          <w:sz w:val="28"/>
          <w:szCs w:val="28"/>
          <w:highlight w:val="none"/>
          <w:u w:val="single"/>
          <w:lang w:val="en-US" w:eastAsia="zh-CN"/>
        </w:rPr>
        <w:fldChar w:fldCharType="begin"/>
      </w:r>
      <w:r>
        <w:rPr>
          <w:rFonts w:hint="default" w:ascii="Times New Roman" w:hAnsi="Times New Roman" w:eastAsia="黑体" w:cs="Times New Roman"/>
          <w:b w:val="0"/>
          <w:bCs w:val="0"/>
          <w:color w:val="auto"/>
          <w:sz w:val="28"/>
          <w:szCs w:val="28"/>
          <w:highlight w:val="none"/>
          <w:u w:val="single"/>
          <w:lang w:val="en-US" w:eastAsia="zh-CN"/>
        </w:rPr>
        <w:instrText xml:space="preserve"> HYPERLINK "http://www.hnhggp.com/" </w:instrText>
      </w:r>
      <w:r>
        <w:rPr>
          <w:rFonts w:hint="default" w:ascii="Times New Roman" w:hAnsi="Times New Roman" w:eastAsia="黑体" w:cs="Times New Roman"/>
          <w:b w:val="0"/>
          <w:bCs w:val="0"/>
          <w:color w:val="auto"/>
          <w:sz w:val="28"/>
          <w:szCs w:val="28"/>
          <w:highlight w:val="none"/>
          <w:u w:val="single"/>
          <w:lang w:val="en-US" w:eastAsia="zh-CN"/>
        </w:rPr>
        <w:fldChar w:fldCharType="separate"/>
      </w:r>
      <w:r>
        <w:rPr>
          <w:rFonts w:hint="default" w:ascii="Times New Roman" w:hAnsi="Times New Roman" w:eastAsia="黑体" w:cs="Times New Roman"/>
          <w:b w:val="0"/>
          <w:bCs w:val="0"/>
          <w:color w:val="auto"/>
          <w:sz w:val="28"/>
          <w:szCs w:val="28"/>
          <w:highlight w:val="none"/>
          <w:u w:val="single"/>
          <w:lang w:val="en-US" w:eastAsia="zh-CN"/>
        </w:rPr>
        <w:t>www.hnhggp.com</w:t>
      </w:r>
      <w:r>
        <w:rPr>
          <w:rFonts w:hint="default" w:ascii="Times New Roman" w:hAnsi="Times New Roman" w:eastAsia="黑体" w:cs="Times New Roman"/>
          <w:b w:val="0"/>
          <w:bCs w:val="0"/>
          <w:color w:val="auto"/>
          <w:sz w:val="28"/>
          <w:szCs w:val="28"/>
          <w:highlight w:val="none"/>
          <w:u w:val="single"/>
          <w:lang w:val="en-US" w:eastAsia="zh-CN"/>
        </w:rPr>
        <w:fldChar w:fldCharType="end"/>
      </w:r>
      <w:r>
        <w:rPr>
          <w:rFonts w:hint="default" w:ascii="Times New Roman" w:hAnsi="Times New Roman" w:eastAsia="黑体" w:cs="Times New Roman"/>
          <w:b w:val="0"/>
          <w:bCs w:val="0"/>
          <w:color w:val="auto"/>
          <w:sz w:val="28"/>
          <w:szCs w:val="28"/>
          <w:highlight w:val="none"/>
          <w:u w:val="single"/>
          <w:lang w:val="en-US" w:eastAsia="zh-CN"/>
        </w:rPr>
        <w:t>；www.hncq.cn</w:t>
      </w:r>
      <w:r>
        <w:rPr>
          <w:rFonts w:hint="eastAsia" w:ascii="黑体" w:hAnsi="黑体" w:eastAsia="黑体" w:cs="黑体"/>
          <w:b w:val="0"/>
          <w:bCs w:val="0"/>
          <w:color w:val="auto"/>
          <w:sz w:val="28"/>
          <w:szCs w:val="28"/>
          <w:highlight w:val="none"/>
          <w:u w:val="single"/>
          <w:lang w:val="en-US" w:eastAsia="zh-CN"/>
        </w:rPr>
        <w:t>获取比选文件，并于2026年10月20日12:00时（北京时间）前递交参选文件。</w:t>
      </w:r>
    </w:p>
    <w:p w14:paraId="7DEE6D82">
      <w:pPr>
        <w:bidi w:val="0"/>
        <w:rPr>
          <w:rFonts w:hint="eastAsia"/>
          <w:color w:val="auto"/>
        </w:rPr>
      </w:pPr>
    </w:p>
    <w:p w14:paraId="1C9FBF53">
      <w:pPr>
        <w:pStyle w:val="13"/>
        <w:keepNext w:val="0"/>
        <w:keepLines w:val="0"/>
        <w:pageBreakBefore w:val="0"/>
        <w:widowControl w:val="0"/>
        <w:numPr>
          <w:ilvl w:val="0"/>
          <w:numId w:val="2"/>
        </w:numPr>
        <w:kinsoku/>
        <w:wordWrap/>
        <w:overflowPunct/>
        <w:topLinePunct/>
        <w:autoSpaceDE/>
        <w:autoSpaceDN/>
        <w:bidi w:val="0"/>
        <w:adjustRightInd/>
        <w:snapToGrid/>
        <w:spacing w:before="120" w:beforeLines="0" w:beforeAutospacing="0" w:after="6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rPr>
      </w:pPr>
      <w:r>
        <w:rPr>
          <w:rFonts w:hint="eastAsia" w:ascii="黑体" w:hAnsi="黑体" w:eastAsia="黑体" w:cs="黑体"/>
          <w:b w:val="0"/>
          <w:bCs w:val="0"/>
          <w:color w:val="auto"/>
          <w:sz w:val="28"/>
          <w:szCs w:val="28"/>
          <w:highlight w:val="none"/>
        </w:rPr>
        <w:t>项目基本情况</w:t>
      </w:r>
    </w:p>
    <w:p w14:paraId="156ED51E">
      <w:pPr>
        <w:pStyle w:val="13"/>
        <w:keepNext w:val="0"/>
        <w:keepLines w:val="0"/>
        <w:pageBreakBefore w:val="0"/>
        <w:widowControl w:val="0"/>
        <w:numPr>
          <w:ilvl w:val="0"/>
          <w:numId w:val="3"/>
        </w:numPr>
        <w:kinsoku/>
        <w:wordWrap/>
        <w:overflowPunct/>
        <w:topLinePunct/>
        <w:autoSpaceDE/>
        <w:autoSpaceDN/>
        <w:bidi w:val="0"/>
        <w:adjustRightInd/>
        <w:snapToGrid/>
        <w:spacing w:before="0" w:beforeAutospacing="0" w:after="0" w:afterAutospacing="0" w:line="480" w:lineRule="exact"/>
        <w:ind w:left="0" w:leftChars="0" w:firstLine="397" w:firstLineChars="0"/>
        <w:textAlignment w:val="auto"/>
        <w:outlineLvl w:val="1"/>
        <w:rPr>
          <w:rFonts w:hint="default" w:ascii="宋体" w:hAnsi="宋体" w:eastAsia="宋体" w:cs="宋体"/>
          <w:b w:val="0"/>
          <w:color w:val="auto"/>
          <w:spacing w:val="0"/>
          <w:kern w:val="0"/>
          <w:sz w:val="28"/>
          <w:szCs w:val="28"/>
          <w:highlight w:val="none"/>
          <w:u w:val="single"/>
          <w:lang w:val="en-US" w:eastAsia="zh-CN"/>
        </w:rPr>
      </w:pPr>
      <w:r>
        <w:rPr>
          <w:rFonts w:hint="eastAsia" w:ascii="楷体" w:hAnsi="楷体" w:eastAsia="楷体" w:cs="楷体"/>
          <w:color w:val="auto"/>
          <w:sz w:val="28"/>
          <w:szCs w:val="28"/>
          <w:highlight w:val="none"/>
        </w:rPr>
        <w:t>项目名称：</w:t>
      </w:r>
      <w:r>
        <w:rPr>
          <w:rFonts w:hint="eastAsia" w:cs="宋体"/>
          <w:color w:val="auto"/>
          <w:sz w:val="28"/>
          <w:szCs w:val="28"/>
          <w:highlight w:val="none"/>
          <w:u w:val="none"/>
          <w:lang w:val="en-US" w:eastAsia="zh-CN"/>
        </w:rPr>
        <w:t>海钢集团品牌宣传册、企业文化手册、廉洁文化手册设计印刷服务项目</w:t>
      </w:r>
    </w:p>
    <w:p w14:paraId="03741637">
      <w:pPr>
        <w:pStyle w:val="13"/>
        <w:keepNext w:val="0"/>
        <w:keepLines w:val="0"/>
        <w:pageBreakBefore w:val="0"/>
        <w:widowControl w:val="0"/>
        <w:numPr>
          <w:ilvl w:val="0"/>
          <w:numId w:val="3"/>
        </w:numPr>
        <w:kinsoku/>
        <w:wordWrap/>
        <w:overflowPunct/>
        <w:topLinePunct/>
        <w:autoSpaceDE/>
        <w:autoSpaceDN/>
        <w:bidi w:val="0"/>
        <w:adjustRightInd/>
        <w:snapToGrid/>
        <w:spacing w:before="0" w:beforeAutospacing="0" w:after="0" w:afterAutospacing="0" w:line="480" w:lineRule="exact"/>
        <w:ind w:left="0" w:leftChars="0" w:firstLine="397" w:firstLineChars="0"/>
        <w:textAlignment w:val="auto"/>
        <w:outlineLvl w:val="1"/>
        <w:rPr>
          <w:rFonts w:hint="eastAsia" w:ascii="宋体" w:hAnsi="宋体" w:eastAsia="宋体" w:cs="宋体"/>
          <w:color w:val="auto"/>
          <w:sz w:val="28"/>
          <w:szCs w:val="28"/>
          <w:highlight w:val="none"/>
          <w:lang w:val="en-US" w:eastAsia="zh-CN"/>
        </w:rPr>
      </w:pPr>
      <w:r>
        <w:rPr>
          <w:rFonts w:hint="eastAsia" w:ascii="楷体" w:hAnsi="楷体" w:eastAsia="楷体" w:cs="楷体"/>
          <w:color w:val="auto"/>
          <w:sz w:val="28"/>
          <w:szCs w:val="28"/>
          <w:highlight w:val="none"/>
        </w:rPr>
        <w:t>采购方式：</w:t>
      </w:r>
      <w:r>
        <w:rPr>
          <w:rFonts w:hint="eastAsia" w:ascii="宋体" w:hAnsi="宋体" w:eastAsia="宋体" w:cs="宋体"/>
          <w:color w:val="auto"/>
          <w:sz w:val="28"/>
          <w:szCs w:val="28"/>
          <w:highlight w:val="none"/>
          <w:lang w:val="en-US" w:eastAsia="zh-CN"/>
        </w:rPr>
        <w:t xml:space="preserve">公开比选  </w:t>
      </w:r>
    </w:p>
    <w:p w14:paraId="0972FA96">
      <w:pPr>
        <w:pStyle w:val="13"/>
        <w:keepNext w:val="0"/>
        <w:keepLines w:val="0"/>
        <w:pageBreakBefore w:val="0"/>
        <w:widowControl w:val="0"/>
        <w:numPr>
          <w:ilvl w:val="0"/>
          <w:numId w:val="3"/>
        </w:numPr>
        <w:kinsoku/>
        <w:wordWrap/>
        <w:overflowPunct/>
        <w:topLinePunct/>
        <w:autoSpaceDE/>
        <w:autoSpaceDN/>
        <w:bidi w:val="0"/>
        <w:adjustRightInd/>
        <w:snapToGrid/>
        <w:spacing w:before="0" w:beforeAutospacing="0" w:after="0" w:afterAutospacing="0" w:line="480" w:lineRule="exact"/>
        <w:ind w:left="0" w:leftChars="0" w:firstLine="397" w:firstLineChars="0"/>
        <w:textAlignment w:val="auto"/>
        <w:outlineLvl w:val="1"/>
        <w:rPr>
          <w:rFonts w:hint="eastAsia" w:ascii="宋体" w:hAnsi="宋体" w:eastAsia="宋体" w:cs="宋体"/>
          <w:color w:val="auto"/>
          <w:sz w:val="28"/>
          <w:szCs w:val="28"/>
          <w:highlight w:val="none"/>
          <w:lang w:val="en-US"/>
        </w:rPr>
      </w:pPr>
      <w:r>
        <w:rPr>
          <w:rFonts w:hint="eastAsia" w:ascii="楷体" w:hAnsi="楷体" w:eastAsia="楷体" w:cs="楷体"/>
          <w:color w:val="auto"/>
          <w:sz w:val="28"/>
          <w:szCs w:val="28"/>
          <w:highlight w:val="none"/>
          <w:lang w:val="en-US" w:eastAsia="zh-CN"/>
        </w:rPr>
        <w:t>最高限价：</w:t>
      </w:r>
      <w:r>
        <w:rPr>
          <w:rFonts w:hint="eastAsia" w:ascii="宋体" w:hAnsi="宋体" w:eastAsia="宋体" w:cs="宋体"/>
          <w:color w:val="auto"/>
          <w:sz w:val="28"/>
          <w:szCs w:val="28"/>
          <w:highlight w:val="none"/>
          <w:u w:val="none"/>
          <w:lang w:val="en-US" w:eastAsia="zh-CN"/>
        </w:rPr>
        <w:t>¥</w:t>
      </w:r>
      <w:r>
        <w:rPr>
          <w:rFonts w:hint="eastAsia" w:cs="宋体"/>
          <w:color w:val="auto"/>
          <w:sz w:val="28"/>
          <w:szCs w:val="28"/>
          <w:highlight w:val="none"/>
          <w:u w:val="none"/>
          <w:lang w:val="en-US" w:eastAsia="zh-CN"/>
        </w:rPr>
        <w:t>10</w:t>
      </w:r>
      <w:r>
        <w:rPr>
          <w:rFonts w:hint="eastAsia" w:ascii="宋体" w:hAnsi="宋体" w:eastAsia="宋体" w:cs="宋体"/>
          <w:color w:val="auto"/>
          <w:sz w:val="28"/>
          <w:szCs w:val="28"/>
          <w:highlight w:val="none"/>
          <w:u w:val="none"/>
          <w:lang w:val="en-US" w:eastAsia="zh-CN"/>
        </w:rPr>
        <w:t>0</w:t>
      </w:r>
      <w:r>
        <w:rPr>
          <w:rFonts w:hint="eastAsia" w:cs="宋体"/>
          <w:color w:val="auto"/>
          <w:sz w:val="28"/>
          <w:szCs w:val="28"/>
          <w:highlight w:val="none"/>
          <w:u w:val="none"/>
          <w:lang w:val="en-US" w:eastAsia="zh-CN"/>
        </w:rPr>
        <w:t>,</w:t>
      </w:r>
      <w:r>
        <w:rPr>
          <w:rFonts w:hint="eastAsia" w:ascii="宋体" w:hAnsi="宋体" w:eastAsia="宋体" w:cs="宋体"/>
          <w:color w:val="auto"/>
          <w:sz w:val="28"/>
          <w:szCs w:val="28"/>
          <w:highlight w:val="none"/>
          <w:u w:val="none"/>
          <w:lang w:val="en-US" w:eastAsia="zh-CN"/>
        </w:rPr>
        <w:t>000.00元</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含税价</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超过最高限价的参选文件无效</w:t>
      </w:r>
    </w:p>
    <w:p w14:paraId="17EC93E9">
      <w:pPr>
        <w:pStyle w:val="13"/>
        <w:keepNext w:val="0"/>
        <w:keepLines w:val="0"/>
        <w:pageBreakBefore w:val="0"/>
        <w:widowControl w:val="0"/>
        <w:numPr>
          <w:ilvl w:val="0"/>
          <w:numId w:val="3"/>
        </w:numPr>
        <w:kinsoku/>
        <w:wordWrap/>
        <w:overflowPunct/>
        <w:topLinePunct/>
        <w:autoSpaceDE/>
        <w:autoSpaceDN/>
        <w:bidi w:val="0"/>
        <w:adjustRightInd/>
        <w:snapToGrid/>
        <w:spacing w:before="0" w:beforeAutospacing="0" w:after="0" w:afterLines="0" w:afterAutospacing="0" w:line="480" w:lineRule="exact"/>
        <w:ind w:left="0" w:leftChars="0" w:firstLine="397" w:firstLineChars="0"/>
        <w:textAlignment w:val="auto"/>
        <w:outlineLvl w:val="1"/>
        <w:rPr>
          <w:rFonts w:hint="eastAsia" w:ascii="宋体" w:hAnsi="宋体" w:eastAsia="宋体" w:cs="宋体"/>
          <w:color w:val="auto"/>
          <w:sz w:val="28"/>
          <w:szCs w:val="28"/>
          <w:highlight w:val="none"/>
          <w:lang w:val="en-US" w:eastAsia="zh-CN"/>
        </w:rPr>
      </w:pPr>
      <w:r>
        <w:rPr>
          <w:rFonts w:hint="eastAsia" w:ascii="楷体" w:hAnsi="楷体" w:eastAsia="楷体" w:cs="楷体"/>
          <w:color w:val="auto"/>
          <w:sz w:val="28"/>
          <w:szCs w:val="28"/>
          <w:highlight w:val="none"/>
        </w:rPr>
        <w:t>采购需求：</w:t>
      </w:r>
      <w:r>
        <w:rPr>
          <w:rFonts w:hint="eastAsia" w:ascii="宋体" w:hAnsi="宋体" w:eastAsia="宋体" w:cs="宋体"/>
          <w:color w:val="auto"/>
          <w:sz w:val="28"/>
          <w:szCs w:val="28"/>
          <w:highlight w:val="none"/>
          <w:lang w:val="en-US" w:eastAsia="zh-CN"/>
        </w:rPr>
        <w:t>详见</w:t>
      </w:r>
      <w:r>
        <w:rPr>
          <w:rFonts w:hint="eastAsia" w:cs="宋体"/>
          <w:color w:val="auto"/>
          <w:sz w:val="28"/>
          <w:szCs w:val="28"/>
          <w:highlight w:val="none"/>
          <w:lang w:val="en-US" w:eastAsia="zh-CN"/>
        </w:rPr>
        <w:t>比选文件</w:t>
      </w:r>
      <w:r>
        <w:rPr>
          <w:rFonts w:hint="eastAsia" w:ascii="宋体" w:hAnsi="宋体" w:eastAsia="宋体" w:cs="宋体"/>
          <w:color w:val="auto"/>
          <w:sz w:val="28"/>
          <w:szCs w:val="28"/>
          <w:highlight w:val="none"/>
          <w:lang w:val="en-US" w:eastAsia="zh-CN"/>
        </w:rPr>
        <w:t>第三章</w:t>
      </w:r>
    </w:p>
    <w:p w14:paraId="0303A6EB">
      <w:pPr>
        <w:pStyle w:val="13"/>
        <w:keepNext w:val="0"/>
        <w:keepLines w:val="0"/>
        <w:pageBreakBefore w:val="0"/>
        <w:widowControl w:val="0"/>
        <w:numPr>
          <w:ilvl w:val="0"/>
          <w:numId w:val="2"/>
        </w:numPr>
        <w:kinsoku/>
        <w:wordWrap/>
        <w:overflowPunct/>
        <w:topLinePunct/>
        <w:autoSpaceDE/>
        <w:autoSpaceDN/>
        <w:bidi w:val="0"/>
        <w:adjustRightInd/>
        <w:snapToGrid/>
        <w:spacing w:before="0" w:beforeLines="0" w:beforeAutospacing="0" w:after="6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rPr>
      </w:pPr>
      <w:r>
        <w:rPr>
          <w:rFonts w:hint="eastAsia" w:ascii="黑体" w:hAnsi="黑体" w:eastAsia="黑体" w:cs="黑体"/>
          <w:b w:val="0"/>
          <w:bCs w:val="0"/>
          <w:color w:val="auto"/>
          <w:sz w:val="28"/>
          <w:szCs w:val="28"/>
          <w:highlight w:val="none"/>
          <w:lang w:val="en-US" w:eastAsia="zh-CN"/>
        </w:rPr>
        <w:t>参选人</w:t>
      </w:r>
      <w:r>
        <w:rPr>
          <w:rFonts w:hint="eastAsia" w:ascii="黑体" w:hAnsi="黑体" w:eastAsia="黑体" w:cs="黑体"/>
          <w:b w:val="0"/>
          <w:bCs w:val="0"/>
          <w:color w:val="auto"/>
          <w:sz w:val="28"/>
          <w:szCs w:val="28"/>
          <w:highlight w:val="none"/>
        </w:rPr>
        <w:t>的资格要求</w:t>
      </w:r>
    </w:p>
    <w:p w14:paraId="58DF35DE">
      <w:pPr>
        <w:pStyle w:val="13"/>
        <w:keepNext w:val="0"/>
        <w:keepLines w:val="0"/>
        <w:pageBreakBefore w:val="0"/>
        <w:widowControl w:val="0"/>
        <w:numPr>
          <w:ilvl w:val="0"/>
          <w:numId w:val="4"/>
        </w:numPr>
        <w:kinsoku/>
        <w:wordWrap/>
        <w:overflowPunct/>
        <w:topLinePunct/>
        <w:autoSpaceDE/>
        <w:autoSpaceDN/>
        <w:bidi w:val="0"/>
        <w:adjustRightInd/>
        <w:snapToGrid/>
        <w:spacing w:before="0" w:beforeAutospacing="0" w:after="0" w:afterAutospacing="0" w:line="480" w:lineRule="exact"/>
        <w:ind w:left="0" w:leftChars="0" w:firstLine="397" w:firstLineChars="0"/>
        <w:textAlignment w:val="auto"/>
        <w:outlineLvl w:val="1"/>
        <w:rPr>
          <w:rFonts w:hint="eastAsia" w:ascii="楷体" w:hAnsi="楷体" w:eastAsia="楷体" w:cs="楷体"/>
          <w:color w:val="auto"/>
          <w:sz w:val="28"/>
          <w:szCs w:val="28"/>
          <w:highlight w:val="none"/>
          <w:lang w:val="en-US" w:eastAsia="zh-CN"/>
        </w:rPr>
      </w:pPr>
      <w:r>
        <w:rPr>
          <w:rFonts w:hint="eastAsia" w:ascii="楷体" w:hAnsi="楷体" w:eastAsia="楷体" w:cs="楷体"/>
          <w:color w:val="auto"/>
          <w:kern w:val="28"/>
          <w:sz w:val="28"/>
          <w:szCs w:val="28"/>
          <w:highlight w:val="none"/>
          <w:lang w:val="en-US" w:eastAsia="zh-CN" w:bidi="ar"/>
        </w:rPr>
        <w:t>基础资格要求</w:t>
      </w:r>
    </w:p>
    <w:p w14:paraId="2BAE49EE">
      <w:pPr>
        <w:pStyle w:val="13"/>
        <w:keepNext w:val="0"/>
        <w:keepLines w:val="0"/>
        <w:pageBreakBefore w:val="0"/>
        <w:widowControl w:val="0"/>
        <w:numPr>
          <w:ilvl w:val="0"/>
          <w:numId w:val="0"/>
        </w:numPr>
        <w:kinsoku/>
        <w:wordWrap/>
        <w:overflowPunct/>
        <w:topLinePunct w:val="0"/>
        <w:autoSpaceDE/>
        <w:autoSpaceDN/>
        <w:bidi w:val="0"/>
        <w:adjustRightInd/>
        <w:snapToGrid/>
        <w:spacing w:afterLines="0" w:line="480" w:lineRule="exact"/>
        <w:ind w:left="0" w:leftChars="0" w:firstLine="560" w:firstLineChars="200"/>
        <w:jc w:val="both"/>
        <w:textAlignment w:val="auto"/>
        <w:rPr>
          <w:rFonts w:hint="eastAsia" w:ascii="宋体" w:hAnsi="宋体" w:eastAsia="宋体" w:cs="宋体"/>
          <w:color w:val="auto"/>
          <w:kern w:val="28"/>
          <w:sz w:val="28"/>
          <w:szCs w:val="28"/>
          <w:highlight w:val="none"/>
          <w:lang w:val="en-US" w:eastAsia="zh-CN" w:bidi="ar-SA"/>
        </w:rPr>
      </w:pPr>
      <w:r>
        <w:rPr>
          <w:rFonts w:hint="eastAsia" w:ascii="宋体" w:hAnsi="宋体" w:eastAsia="宋体" w:cs="宋体"/>
          <w:color w:val="auto"/>
          <w:kern w:val="28"/>
          <w:sz w:val="28"/>
          <w:szCs w:val="28"/>
          <w:highlight w:val="none"/>
          <w:lang w:val="en-US" w:eastAsia="zh-CN" w:bidi="ar-SA"/>
        </w:rPr>
        <w:t>1.具备独立法人资格，能够独立承担民事责任（提供营业执照并加盖公章）；</w:t>
      </w:r>
    </w:p>
    <w:p w14:paraId="4BE6EC0E">
      <w:pPr>
        <w:pStyle w:val="13"/>
        <w:keepNext w:val="0"/>
        <w:keepLines w:val="0"/>
        <w:pageBreakBefore w:val="0"/>
        <w:widowControl w:val="0"/>
        <w:numPr>
          <w:ilvl w:val="0"/>
          <w:numId w:val="0"/>
        </w:numPr>
        <w:kinsoku/>
        <w:wordWrap/>
        <w:overflowPunct/>
        <w:topLinePunct w:val="0"/>
        <w:autoSpaceDE/>
        <w:autoSpaceDN/>
        <w:bidi w:val="0"/>
        <w:adjustRightInd/>
        <w:snapToGrid/>
        <w:spacing w:afterLines="0" w:line="480" w:lineRule="exact"/>
        <w:ind w:left="0" w:leftChars="0" w:firstLine="560" w:firstLineChars="200"/>
        <w:jc w:val="both"/>
        <w:textAlignment w:val="auto"/>
        <w:rPr>
          <w:rFonts w:hint="eastAsia" w:ascii="宋体" w:hAnsi="宋体" w:eastAsia="宋体" w:cs="宋体"/>
          <w:color w:val="auto"/>
          <w:kern w:val="28"/>
          <w:sz w:val="28"/>
          <w:szCs w:val="28"/>
          <w:highlight w:val="none"/>
          <w:lang w:val="en-US" w:eastAsia="zh-CN" w:bidi="ar-SA"/>
        </w:rPr>
      </w:pPr>
      <w:r>
        <w:rPr>
          <w:rFonts w:hint="eastAsia" w:ascii="宋体" w:hAnsi="宋体" w:eastAsia="宋体" w:cs="宋体"/>
          <w:color w:val="auto"/>
          <w:kern w:val="28"/>
          <w:sz w:val="28"/>
          <w:szCs w:val="28"/>
          <w:highlight w:val="none"/>
          <w:lang w:val="en-US" w:eastAsia="zh-CN" w:bidi="ar-SA"/>
        </w:rPr>
        <w:t>2.具有良好的商业信誉和健全的财务会计制度（提供承诺函并加盖公章）；</w:t>
      </w:r>
    </w:p>
    <w:p w14:paraId="22953977">
      <w:pPr>
        <w:pStyle w:val="13"/>
        <w:keepNext w:val="0"/>
        <w:keepLines w:val="0"/>
        <w:pageBreakBefore w:val="0"/>
        <w:widowControl w:val="0"/>
        <w:numPr>
          <w:ilvl w:val="0"/>
          <w:numId w:val="0"/>
        </w:numPr>
        <w:kinsoku/>
        <w:wordWrap/>
        <w:overflowPunct/>
        <w:topLinePunct w:val="0"/>
        <w:autoSpaceDE/>
        <w:autoSpaceDN/>
        <w:bidi w:val="0"/>
        <w:adjustRightInd/>
        <w:snapToGrid/>
        <w:spacing w:afterLines="0" w:line="480" w:lineRule="exact"/>
        <w:ind w:left="0" w:leftChars="0" w:firstLine="560" w:firstLineChars="200"/>
        <w:jc w:val="both"/>
        <w:textAlignment w:val="auto"/>
        <w:rPr>
          <w:rFonts w:hint="eastAsia" w:ascii="宋体" w:hAnsi="宋体" w:eastAsia="宋体" w:cs="宋体"/>
          <w:color w:val="auto"/>
          <w:kern w:val="28"/>
          <w:sz w:val="28"/>
          <w:szCs w:val="28"/>
          <w:highlight w:val="none"/>
          <w:lang w:val="en-US" w:eastAsia="zh-CN" w:bidi="ar-SA"/>
        </w:rPr>
      </w:pPr>
      <w:r>
        <w:rPr>
          <w:rFonts w:hint="eastAsia" w:ascii="宋体" w:hAnsi="宋体" w:eastAsia="宋体" w:cs="宋体"/>
          <w:color w:val="auto"/>
          <w:kern w:val="28"/>
          <w:sz w:val="28"/>
          <w:szCs w:val="28"/>
          <w:highlight w:val="none"/>
          <w:lang w:val="en-US" w:eastAsia="zh-CN" w:bidi="ar-SA"/>
        </w:rPr>
        <w:t>3.具有履行合同所必需的设备和专业技术能力</w:t>
      </w:r>
      <w:bookmarkStart w:id="3" w:name="OLE_LINK8"/>
      <w:r>
        <w:rPr>
          <w:rFonts w:hint="eastAsia" w:ascii="宋体" w:hAnsi="宋体" w:eastAsia="宋体" w:cs="宋体"/>
          <w:color w:val="auto"/>
          <w:kern w:val="28"/>
          <w:sz w:val="28"/>
          <w:szCs w:val="28"/>
          <w:highlight w:val="none"/>
          <w:lang w:val="en-US" w:eastAsia="zh-CN" w:bidi="ar-SA"/>
        </w:rPr>
        <w:t>（提供承诺函并加盖公章）</w:t>
      </w:r>
      <w:bookmarkEnd w:id="3"/>
      <w:r>
        <w:rPr>
          <w:rFonts w:hint="eastAsia" w:ascii="宋体" w:hAnsi="宋体" w:eastAsia="宋体" w:cs="宋体"/>
          <w:color w:val="auto"/>
          <w:kern w:val="28"/>
          <w:sz w:val="28"/>
          <w:szCs w:val="28"/>
          <w:highlight w:val="none"/>
          <w:lang w:val="en-US" w:eastAsia="zh-CN" w:bidi="ar-SA"/>
        </w:rPr>
        <w:t>；</w:t>
      </w:r>
    </w:p>
    <w:p w14:paraId="5559461C">
      <w:pPr>
        <w:pStyle w:val="13"/>
        <w:keepNext w:val="0"/>
        <w:keepLines w:val="0"/>
        <w:pageBreakBefore w:val="0"/>
        <w:widowControl w:val="0"/>
        <w:numPr>
          <w:ilvl w:val="0"/>
          <w:numId w:val="0"/>
        </w:numPr>
        <w:kinsoku/>
        <w:wordWrap/>
        <w:overflowPunct/>
        <w:topLinePunct w:val="0"/>
        <w:autoSpaceDE/>
        <w:autoSpaceDN/>
        <w:bidi w:val="0"/>
        <w:adjustRightInd/>
        <w:snapToGrid/>
        <w:spacing w:afterLines="0" w:line="480" w:lineRule="exact"/>
        <w:ind w:left="0" w:leftChars="0" w:firstLine="560" w:firstLineChars="200"/>
        <w:jc w:val="both"/>
        <w:textAlignment w:val="auto"/>
        <w:rPr>
          <w:rFonts w:hint="eastAsia" w:ascii="宋体" w:hAnsi="宋体" w:eastAsia="宋体" w:cs="宋体"/>
          <w:color w:val="auto"/>
          <w:kern w:val="28"/>
          <w:sz w:val="28"/>
          <w:szCs w:val="28"/>
          <w:highlight w:val="none"/>
          <w:lang w:val="en-US" w:eastAsia="zh-CN" w:bidi="ar-SA"/>
        </w:rPr>
      </w:pPr>
      <w:r>
        <w:rPr>
          <w:rFonts w:hint="eastAsia" w:ascii="宋体" w:hAnsi="宋体" w:eastAsia="宋体" w:cs="宋体"/>
          <w:color w:val="auto"/>
          <w:kern w:val="28"/>
          <w:sz w:val="28"/>
          <w:szCs w:val="28"/>
          <w:highlight w:val="none"/>
          <w:lang w:val="en-US" w:eastAsia="zh-CN" w:bidi="ar-SA"/>
        </w:rPr>
        <w:t>4.具有依法缴纳税收和社会保障资金的良好记录（提供承诺函并加盖公章）；</w:t>
      </w:r>
    </w:p>
    <w:p w14:paraId="3CC5E028">
      <w:pPr>
        <w:pStyle w:val="13"/>
        <w:keepNext w:val="0"/>
        <w:keepLines w:val="0"/>
        <w:pageBreakBefore w:val="0"/>
        <w:widowControl w:val="0"/>
        <w:numPr>
          <w:ilvl w:val="0"/>
          <w:numId w:val="0"/>
        </w:numPr>
        <w:kinsoku/>
        <w:wordWrap/>
        <w:overflowPunct/>
        <w:topLinePunct w:val="0"/>
        <w:autoSpaceDE/>
        <w:autoSpaceDN/>
        <w:bidi w:val="0"/>
        <w:adjustRightInd/>
        <w:snapToGrid/>
        <w:spacing w:afterLines="0" w:line="480" w:lineRule="exact"/>
        <w:ind w:left="0" w:leftChars="0" w:firstLine="560" w:firstLineChars="200"/>
        <w:jc w:val="both"/>
        <w:textAlignment w:val="auto"/>
        <w:rPr>
          <w:rFonts w:hint="eastAsia" w:ascii="宋体" w:hAnsi="宋体" w:eastAsia="宋体" w:cs="宋体"/>
          <w:color w:val="auto"/>
          <w:kern w:val="28"/>
          <w:sz w:val="28"/>
          <w:szCs w:val="28"/>
          <w:highlight w:val="none"/>
          <w:lang w:val="en-US" w:eastAsia="zh-CN" w:bidi="ar-SA"/>
        </w:rPr>
      </w:pPr>
      <w:r>
        <w:rPr>
          <w:rFonts w:hint="eastAsia" w:ascii="宋体" w:hAnsi="宋体" w:eastAsia="宋体" w:cs="宋体"/>
          <w:color w:val="auto"/>
          <w:kern w:val="28"/>
          <w:sz w:val="28"/>
          <w:szCs w:val="28"/>
          <w:highlight w:val="none"/>
          <w:lang w:val="en-US" w:eastAsia="zh-CN" w:bidi="ar-SA"/>
        </w:rPr>
        <w:t>5.参加本次采购活动前三年内，在经营活动中没有重大违法记录（成立不足三年的从成立之日起计算，提供声明并加盖公章）；</w:t>
      </w:r>
    </w:p>
    <w:p w14:paraId="38D5706D">
      <w:pPr>
        <w:pStyle w:val="13"/>
        <w:keepNext w:val="0"/>
        <w:keepLines w:val="0"/>
        <w:pageBreakBefore w:val="0"/>
        <w:widowControl w:val="0"/>
        <w:numPr>
          <w:ilvl w:val="0"/>
          <w:numId w:val="0"/>
        </w:numPr>
        <w:kinsoku/>
        <w:wordWrap/>
        <w:overflowPunct/>
        <w:topLinePunct w:val="0"/>
        <w:autoSpaceDE/>
        <w:autoSpaceDN/>
        <w:bidi w:val="0"/>
        <w:adjustRightInd/>
        <w:snapToGrid/>
        <w:spacing w:afterLines="0" w:line="480" w:lineRule="exact"/>
        <w:ind w:left="0" w:leftChars="0" w:firstLine="560" w:firstLineChars="200"/>
        <w:jc w:val="both"/>
        <w:textAlignment w:val="auto"/>
        <w:rPr>
          <w:rFonts w:hint="eastAsia" w:ascii="宋体" w:hAnsi="宋体" w:eastAsia="宋体" w:cs="宋体"/>
          <w:color w:val="auto"/>
          <w:kern w:val="28"/>
          <w:sz w:val="28"/>
          <w:szCs w:val="28"/>
          <w:highlight w:val="none"/>
          <w:lang w:val="en-US" w:eastAsia="zh-CN" w:bidi="ar-SA"/>
        </w:rPr>
      </w:pPr>
      <w:r>
        <w:rPr>
          <w:rFonts w:hint="eastAsia" w:ascii="宋体" w:hAnsi="宋体" w:eastAsia="宋体" w:cs="宋体"/>
          <w:color w:val="auto"/>
          <w:kern w:val="28"/>
          <w:sz w:val="28"/>
          <w:szCs w:val="28"/>
          <w:highlight w:val="none"/>
          <w:lang w:val="en-US" w:eastAsia="zh-CN" w:bidi="ar-SA"/>
        </w:rPr>
        <w:t>6.未被列入信用中国（www.creditchina.gov.cn)“重大税收违法案件当事人名单”“政府采购严重违法失信名单”及未被列入中国执行信息公开网（zxgk.court.gov.cn/shixin/）“失信被执行人”、中国政府采购网（www.ccgp.gov.cn)“政府采购严重违法失信行为记录名单”的供应商（提供网站截图并附带公告发出日期之后的水印记录）；</w:t>
      </w:r>
    </w:p>
    <w:p w14:paraId="1FF36D21">
      <w:pPr>
        <w:pStyle w:val="13"/>
        <w:keepNext w:val="0"/>
        <w:keepLines w:val="0"/>
        <w:pageBreakBefore w:val="0"/>
        <w:widowControl w:val="0"/>
        <w:numPr>
          <w:ilvl w:val="0"/>
          <w:numId w:val="0"/>
        </w:numPr>
        <w:kinsoku/>
        <w:wordWrap/>
        <w:overflowPunct/>
        <w:topLinePunct w:val="0"/>
        <w:autoSpaceDE/>
        <w:autoSpaceDN/>
        <w:bidi w:val="0"/>
        <w:adjustRightInd/>
        <w:snapToGrid/>
        <w:spacing w:afterLines="0" w:line="480" w:lineRule="exact"/>
        <w:ind w:left="0" w:leftChars="0" w:firstLine="560" w:firstLineChars="200"/>
        <w:jc w:val="both"/>
        <w:textAlignment w:val="auto"/>
        <w:rPr>
          <w:rFonts w:hint="eastAsia" w:eastAsia="宋体" w:cs="宋体"/>
          <w:color w:val="auto"/>
          <w:kern w:val="28"/>
          <w:sz w:val="28"/>
          <w:szCs w:val="28"/>
          <w:highlight w:val="none"/>
          <w:lang w:val="en-US" w:eastAsia="zh-CN" w:bidi="ar-SA"/>
        </w:rPr>
      </w:pPr>
      <w:r>
        <w:rPr>
          <w:rFonts w:hint="eastAsia" w:ascii="宋体" w:hAnsi="宋体" w:eastAsia="宋体" w:cs="宋体"/>
          <w:color w:val="auto"/>
          <w:kern w:val="28"/>
          <w:sz w:val="28"/>
          <w:szCs w:val="28"/>
          <w:highlight w:val="none"/>
          <w:lang w:val="en-US" w:eastAsia="zh-CN" w:bidi="ar-SA"/>
        </w:rPr>
        <w:t>7.本项目不接受联合体参与</w:t>
      </w:r>
      <w:r>
        <w:rPr>
          <w:rFonts w:hint="eastAsia" w:cs="宋体"/>
          <w:color w:val="auto"/>
          <w:kern w:val="28"/>
          <w:sz w:val="28"/>
          <w:szCs w:val="28"/>
          <w:highlight w:val="none"/>
          <w:lang w:val="en-US" w:eastAsia="zh-CN" w:bidi="ar-SA"/>
        </w:rPr>
        <w:t>。</w:t>
      </w:r>
    </w:p>
    <w:p w14:paraId="52009881">
      <w:pPr>
        <w:pStyle w:val="13"/>
        <w:keepNext w:val="0"/>
        <w:keepLines w:val="0"/>
        <w:pageBreakBefore w:val="0"/>
        <w:widowControl w:val="0"/>
        <w:numPr>
          <w:ilvl w:val="0"/>
          <w:numId w:val="4"/>
        </w:numPr>
        <w:kinsoku/>
        <w:wordWrap/>
        <w:overflowPunct/>
        <w:topLinePunct/>
        <w:autoSpaceDE/>
        <w:autoSpaceDN/>
        <w:bidi w:val="0"/>
        <w:adjustRightInd/>
        <w:snapToGrid/>
        <w:spacing w:before="0" w:beforeAutospacing="0" w:after="0" w:afterAutospacing="0" w:line="480" w:lineRule="exact"/>
        <w:ind w:left="0" w:leftChars="0" w:firstLine="397" w:firstLineChars="0"/>
        <w:textAlignment w:val="auto"/>
        <w:outlineLvl w:val="1"/>
        <w:rPr>
          <w:rFonts w:hint="eastAsia" w:ascii="楷体" w:hAnsi="楷体" w:eastAsia="楷体" w:cs="楷体"/>
          <w:color w:val="auto"/>
          <w:sz w:val="28"/>
          <w:szCs w:val="28"/>
          <w:highlight w:val="none"/>
          <w:lang w:val="en-US" w:eastAsia="zh-CN"/>
        </w:rPr>
      </w:pPr>
      <w:r>
        <w:rPr>
          <w:rFonts w:hint="eastAsia" w:ascii="楷体" w:hAnsi="楷体" w:eastAsia="楷体" w:cs="楷体"/>
          <w:color w:val="auto"/>
          <w:kern w:val="28"/>
          <w:sz w:val="28"/>
          <w:szCs w:val="28"/>
          <w:highlight w:val="none"/>
          <w:lang w:val="en-US" w:eastAsia="zh-CN" w:bidi="ar"/>
        </w:rPr>
        <w:t>特定资格要求</w:t>
      </w:r>
    </w:p>
    <w:p w14:paraId="38E2790A">
      <w:pPr>
        <w:keepNext w:val="0"/>
        <w:keepLines w:val="0"/>
        <w:pageBreakBefore w:val="0"/>
        <w:widowControl/>
        <w:tabs>
          <w:tab w:val="left" w:pos="1080"/>
        </w:tabs>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b w:val="0"/>
          <w:bCs w:val="0"/>
          <w:color w:val="auto"/>
          <w:kern w:val="0"/>
          <w:sz w:val="28"/>
          <w:szCs w:val="28"/>
          <w:highlight w:val="none"/>
          <w:u w:val="none"/>
          <w:lang w:val="en-US" w:eastAsia="zh-CN" w:bidi="ar-SA"/>
        </w:rPr>
      </w:pPr>
      <w:r>
        <w:rPr>
          <w:rFonts w:hint="eastAsia" w:ascii="宋体" w:hAnsi="宋体" w:eastAsia="宋体" w:cs="宋体"/>
          <w:b w:val="0"/>
          <w:bCs w:val="0"/>
          <w:color w:val="auto"/>
          <w:kern w:val="0"/>
          <w:sz w:val="28"/>
          <w:szCs w:val="28"/>
          <w:highlight w:val="none"/>
          <w:u w:val="none"/>
          <w:lang w:val="en-US" w:eastAsia="zh-CN" w:bidi="ar-SA"/>
        </w:rPr>
        <w:t>参选单位2023年1月1日以来须承接过与本项目类似的</w:t>
      </w:r>
      <w:r>
        <w:rPr>
          <w:rFonts w:hint="eastAsia" w:ascii="宋体" w:hAnsi="宋体" w:cs="宋体"/>
          <w:b w:val="0"/>
          <w:bCs w:val="0"/>
          <w:color w:val="auto"/>
          <w:kern w:val="0"/>
          <w:sz w:val="28"/>
          <w:szCs w:val="28"/>
          <w:highlight w:val="none"/>
          <w:u w:val="none"/>
          <w:lang w:val="en-US" w:eastAsia="zh-CN" w:bidi="ar-SA"/>
        </w:rPr>
        <w:t>宣传册设计</w:t>
      </w:r>
      <w:r>
        <w:rPr>
          <w:rFonts w:hint="eastAsia" w:ascii="宋体" w:hAnsi="宋体" w:eastAsia="宋体" w:cs="宋体"/>
          <w:b w:val="0"/>
          <w:bCs w:val="0"/>
          <w:color w:val="auto"/>
          <w:kern w:val="0"/>
          <w:sz w:val="28"/>
          <w:szCs w:val="28"/>
          <w:highlight w:val="none"/>
          <w:u w:val="none"/>
          <w:lang w:val="en-US" w:eastAsia="zh-CN" w:bidi="ar-SA"/>
        </w:rPr>
        <w:t>制作</w:t>
      </w:r>
      <w:r>
        <w:rPr>
          <w:rFonts w:hint="eastAsia" w:ascii="宋体" w:hAnsi="宋体" w:cs="宋体"/>
          <w:b w:val="0"/>
          <w:bCs w:val="0"/>
          <w:color w:val="auto"/>
          <w:kern w:val="0"/>
          <w:sz w:val="28"/>
          <w:szCs w:val="28"/>
          <w:highlight w:val="none"/>
          <w:u w:val="none"/>
          <w:lang w:val="en-US" w:eastAsia="zh-CN" w:bidi="ar-SA"/>
        </w:rPr>
        <w:t>项目</w:t>
      </w:r>
      <w:r>
        <w:rPr>
          <w:rFonts w:hint="eastAsia" w:ascii="宋体" w:hAnsi="宋体" w:eastAsia="宋体" w:cs="宋体"/>
          <w:b w:val="0"/>
          <w:bCs w:val="0"/>
          <w:color w:val="auto"/>
          <w:kern w:val="0"/>
          <w:sz w:val="28"/>
          <w:szCs w:val="28"/>
          <w:highlight w:val="none"/>
          <w:u w:val="none"/>
          <w:lang w:val="en-US" w:eastAsia="zh-CN" w:bidi="ar-SA"/>
        </w:rPr>
        <w:t>。</w:t>
      </w:r>
    </w:p>
    <w:p w14:paraId="5F350207">
      <w:pPr>
        <w:pStyle w:val="13"/>
        <w:keepNext w:val="0"/>
        <w:keepLines w:val="0"/>
        <w:pageBreakBefore w:val="0"/>
        <w:widowControl w:val="0"/>
        <w:numPr>
          <w:ilvl w:val="0"/>
          <w:numId w:val="2"/>
        </w:numPr>
        <w:kinsoku/>
        <w:wordWrap/>
        <w:overflowPunct/>
        <w:topLinePunct/>
        <w:autoSpaceDE/>
        <w:autoSpaceDN/>
        <w:bidi w:val="0"/>
        <w:adjustRightInd/>
        <w:snapToGrid/>
        <w:spacing w:before="0" w:beforeLines="0" w:beforeAutospacing="0" w:after="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获取采购文件</w:t>
      </w:r>
    </w:p>
    <w:p w14:paraId="14B6DF93">
      <w:pPr>
        <w:pStyle w:val="13"/>
        <w:keepNext w:val="0"/>
        <w:keepLines w:val="0"/>
        <w:pageBreakBefore w:val="0"/>
        <w:widowControl w:val="0"/>
        <w:numPr>
          <w:ilvl w:val="0"/>
          <w:numId w:val="5"/>
        </w:numPr>
        <w:kinsoku/>
        <w:wordWrap/>
        <w:overflowPunct/>
        <w:topLinePunct/>
        <w:autoSpaceDE/>
        <w:autoSpaceDN/>
        <w:bidi w:val="0"/>
        <w:adjustRightInd/>
        <w:snapToGrid/>
        <w:spacing w:before="0" w:beforeLines="0" w:beforeAutospacing="0" w:after="0" w:afterAutospacing="0" w:line="560" w:lineRule="exact"/>
        <w:ind w:left="0" w:leftChars="0" w:firstLine="397" w:firstLineChars="0"/>
        <w:textAlignment w:val="auto"/>
        <w:outlineLvl w:val="1"/>
        <w:rPr>
          <w:rFonts w:hint="eastAsia" w:ascii="宋体" w:hAnsi="宋体" w:eastAsia="宋体" w:cs="宋体"/>
          <w:color w:val="auto"/>
          <w:sz w:val="28"/>
          <w:szCs w:val="28"/>
          <w:highlight w:val="none"/>
          <w:lang w:val="en-US" w:eastAsia="zh-CN"/>
        </w:rPr>
      </w:pPr>
      <w:r>
        <w:rPr>
          <w:rFonts w:hint="eastAsia" w:ascii="楷体" w:hAnsi="楷体" w:eastAsia="楷体" w:cs="楷体"/>
          <w:color w:val="auto"/>
          <w:sz w:val="28"/>
          <w:szCs w:val="28"/>
          <w:highlight w:val="none"/>
          <w:lang w:val="en-US" w:eastAsia="zh"/>
        </w:rPr>
        <w:t>获取</w:t>
      </w:r>
      <w:r>
        <w:rPr>
          <w:rFonts w:hint="eastAsia" w:ascii="楷体" w:hAnsi="楷体" w:eastAsia="楷体" w:cs="楷体"/>
          <w:color w:val="auto"/>
          <w:sz w:val="28"/>
          <w:szCs w:val="28"/>
          <w:highlight w:val="none"/>
          <w:lang w:val="en-US" w:eastAsia="zh-CN"/>
        </w:rPr>
        <w:t>时间：</w:t>
      </w:r>
      <w:r>
        <w:rPr>
          <w:rFonts w:hint="eastAsia" w:ascii="宋体" w:hAnsi="宋体" w:eastAsia="宋体" w:cs="宋体"/>
          <w:color w:val="auto"/>
          <w:sz w:val="28"/>
          <w:szCs w:val="28"/>
          <w:highlight w:val="none"/>
          <w:lang w:val="en-US" w:eastAsia="zh-CN"/>
        </w:rPr>
        <w:t>公告发布之日起至2026年</w:t>
      </w:r>
      <w:r>
        <w:rPr>
          <w:rFonts w:hint="eastAsia" w:cs="宋体"/>
          <w:color w:val="auto"/>
          <w:sz w:val="28"/>
          <w:szCs w:val="28"/>
          <w:highlight w:val="none"/>
          <w:lang w:val="en-US" w:eastAsia="zh-CN"/>
        </w:rPr>
        <w:t>10</w:t>
      </w:r>
      <w:r>
        <w:rPr>
          <w:rFonts w:hint="eastAsia" w:ascii="宋体" w:hAnsi="宋体" w:eastAsia="宋体" w:cs="宋体"/>
          <w:color w:val="auto"/>
          <w:sz w:val="28"/>
          <w:szCs w:val="28"/>
          <w:highlight w:val="none"/>
          <w:lang w:val="en-US" w:eastAsia="zh-CN"/>
        </w:rPr>
        <w:t>月</w:t>
      </w:r>
      <w:r>
        <w:rPr>
          <w:rFonts w:hint="eastAsia" w:cs="宋体"/>
          <w:color w:val="auto"/>
          <w:sz w:val="28"/>
          <w:szCs w:val="28"/>
          <w:highlight w:val="none"/>
          <w:lang w:val="en-US" w:eastAsia="zh-CN"/>
        </w:rPr>
        <w:t>20</w:t>
      </w:r>
      <w:r>
        <w:rPr>
          <w:rFonts w:hint="eastAsia" w:ascii="宋体" w:hAnsi="宋体" w:eastAsia="宋体" w:cs="宋体"/>
          <w:color w:val="auto"/>
          <w:sz w:val="28"/>
          <w:szCs w:val="28"/>
          <w:highlight w:val="none"/>
          <w:lang w:val="en-US" w:eastAsia="zh-CN"/>
        </w:rPr>
        <w:t>日1</w:t>
      </w:r>
      <w:r>
        <w:rPr>
          <w:rFonts w:hint="eastAsia" w:cs="宋体"/>
          <w:color w:val="auto"/>
          <w:sz w:val="28"/>
          <w:szCs w:val="28"/>
          <w:highlight w:val="none"/>
          <w:lang w:val="en-US" w:eastAsia="zh-CN"/>
        </w:rPr>
        <w:t>2</w:t>
      </w:r>
      <w:r>
        <w:rPr>
          <w:rFonts w:hint="eastAsia" w:ascii="宋体" w:hAnsi="宋体" w:eastAsia="宋体" w:cs="宋体"/>
          <w:color w:val="auto"/>
          <w:sz w:val="28"/>
          <w:szCs w:val="28"/>
          <w:highlight w:val="none"/>
          <w:lang w:val="en-US" w:eastAsia="zh-CN"/>
        </w:rPr>
        <w:t>:00</w:t>
      </w:r>
      <w:r>
        <w:rPr>
          <w:rFonts w:hint="eastAsia" w:cs="宋体"/>
          <w:color w:val="auto"/>
          <w:sz w:val="28"/>
          <w:szCs w:val="28"/>
          <w:highlight w:val="none"/>
          <w:lang w:val="en-US" w:eastAsia="zh-CN"/>
        </w:rPr>
        <w:t>时</w:t>
      </w:r>
      <w:r>
        <w:rPr>
          <w:rFonts w:hint="eastAsia" w:ascii="宋体" w:hAnsi="宋体" w:eastAsia="宋体" w:cs="宋体"/>
          <w:color w:val="auto"/>
          <w:sz w:val="28"/>
          <w:szCs w:val="28"/>
          <w:highlight w:val="none"/>
          <w:lang w:val="en-US" w:eastAsia="zh"/>
        </w:rPr>
        <w:t>（北京时间）</w:t>
      </w:r>
    </w:p>
    <w:p w14:paraId="29638888">
      <w:pPr>
        <w:pStyle w:val="13"/>
        <w:keepNext w:val="0"/>
        <w:keepLines w:val="0"/>
        <w:pageBreakBefore w:val="0"/>
        <w:widowControl w:val="0"/>
        <w:numPr>
          <w:ilvl w:val="0"/>
          <w:numId w:val="5"/>
        </w:numPr>
        <w:kinsoku/>
        <w:wordWrap/>
        <w:overflowPunct/>
        <w:topLinePunct/>
        <w:autoSpaceDE/>
        <w:autoSpaceDN/>
        <w:bidi w:val="0"/>
        <w:adjustRightInd/>
        <w:snapToGrid/>
        <w:spacing w:before="0" w:beforeAutospacing="0" w:after="0" w:afterAutospacing="0" w:line="560" w:lineRule="exact"/>
        <w:ind w:left="0" w:leftChars="0" w:firstLine="397" w:firstLineChars="0"/>
        <w:textAlignment w:val="auto"/>
        <w:outlineLvl w:val="1"/>
        <w:rPr>
          <w:rFonts w:hint="eastAsia" w:ascii="宋体" w:hAnsi="宋体" w:eastAsia="宋体" w:cs="宋体"/>
          <w:color w:val="auto"/>
          <w:sz w:val="28"/>
          <w:szCs w:val="28"/>
          <w:highlight w:val="none"/>
          <w:lang w:val="en-US" w:eastAsia="zh-CN"/>
        </w:rPr>
      </w:pPr>
      <w:r>
        <w:rPr>
          <w:rFonts w:hint="eastAsia" w:ascii="楷体" w:hAnsi="楷体" w:eastAsia="楷体" w:cs="楷体"/>
          <w:color w:val="auto"/>
          <w:sz w:val="28"/>
          <w:szCs w:val="28"/>
          <w:highlight w:val="none"/>
          <w:lang w:val="en-US" w:eastAsia="zh"/>
        </w:rPr>
        <w:t>获取方式：</w:t>
      </w:r>
      <w:r>
        <w:rPr>
          <w:rFonts w:hint="eastAsia" w:ascii="宋体" w:hAnsi="宋体" w:eastAsia="宋体" w:cs="宋体"/>
          <w:color w:val="auto"/>
          <w:sz w:val="28"/>
          <w:szCs w:val="28"/>
          <w:highlight w:val="none"/>
          <w:lang w:val="en-US" w:eastAsia="zh-CN"/>
        </w:rPr>
        <w:t>在线获取</w:t>
      </w:r>
      <w:r>
        <w:rPr>
          <w:rFonts w:hint="eastAsia" w:ascii="宋体" w:hAnsi="宋体" w:eastAsia="宋体" w:cs="宋体"/>
          <w:color w:val="auto"/>
          <w:sz w:val="28"/>
          <w:szCs w:val="28"/>
          <w:highlight w:val="none"/>
          <w:lang w:val="en-US" w:eastAsia="zh"/>
        </w:rPr>
        <w:t>。</w:t>
      </w:r>
    </w:p>
    <w:p w14:paraId="08C950DB">
      <w:pPr>
        <w:pStyle w:val="13"/>
        <w:keepNext w:val="0"/>
        <w:keepLines w:val="0"/>
        <w:pageBreakBefore w:val="0"/>
        <w:widowControl w:val="0"/>
        <w:numPr>
          <w:ilvl w:val="0"/>
          <w:numId w:val="5"/>
        </w:numPr>
        <w:kinsoku/>
        <w:wordWrap/>
        <w:overflowPunct/>
        <w:topLinePunct/>
        <w:autoSpaceDE/>
        <w:autoSpaceDN/>
        <w:bidi w:val="0"/>
        <w:adjustRightInd/>
        <w:snapToGrid/>
        <w:spacing w:before="0" w:beforeAutospacing="0" w:after="0" w:afterAutospacing="0" w:line="560" w:lineRule="exact"/>
        <w:ind w:left="0" w:leftChars="0" w:firstLine="397" w:firstLineChars="0"/>
        <w:textAlignment w:val="auto"/>
        <w:outlineLvl w:val="1"/>
        <w:rPr>
          <w:rFonts w:hint="eastAsia" w:ascii="宋体" w:hAnsi="宋体" w:eastAsia="宋体" w:cs="宋体"/>
          <w:color w:val="auto"/>
          <w:sz w:val="28"/>
          <w:szCs w:val="28"/>
          <w:highlight w:val="none"/>
          <w:lang w:val="en-US" w:eastAsia="zh"/>
        </w:rPr>
      </w:pPr>
      <w:r>
        <w:rPr>
          <w:rFonts w:hint="eastAsia" w:ascii="楷体" w:hAnsi="楷体" w:eastAsia="楷体" w:cs="楷体"/>
          <w:color w:val="auto"/>
          <w:sz w:val="28"/>
          <w:szCs w:val="28"/>
          <w:highlight w:val="none"/>
          <w:lang w:val="en-US" w:eastAsia="zh"/>
        </w:rPr>
        <w:t>参选保证金：</w:t>
      </w:r>
      <w:r>
        <w:rPr>
          <w:rFonts w:hint="eastAsia" w:ascii="宋体" w:hAnsi="宋体" w:eastAsia="宋体" w:cs="宋体"/>
          <w:color w:val="auto"/>
          <w:sz w:val="28"/>
          <w:szCs w:val="28"/>
          <w:highlight w:val="none"/>
          <w:lang w:val="en-US" w:eastAsia="zh"/>
        </w:rPr>
        <w:t>无。</w:t>
      </w:r>
    </w:p>
    <w:p w14:paraId="73F6F860">
      <w:pPr>
        <w:pStyle w:val="13"/>
        <w:keepNext w:val="0"/>
        <w:keepLines w:val="0"/>
        <w:pageBreakBefore w:val="0"/>
        <w:widowControl w:val="0"/>
        <w:numPr>
          <w:ilvl w:val="0"/>
          <w:numId w:val="5"/>
        </w:numPr>
        <w:kinsoku/>
        <w:wordWrap/>
        <w:overflowPunct/>
        <w:topLinePunct/>
        <w:autoSpaceDE/>
        <w:autoSpaceDN/>
        <w:bidi w:val="0"/>
        <w:adjustRightInd/>
        <w:snapToGrid/>
        <w:spacing w:before="0" w:beforeAutospacing="0" w:after="0" w:afterLines="0" w:afterAutospacing="0" w:line="560" w:lineRule="exact"/>
        <w:ind w:left="0" w:leftChars="0" w:firstLine="397" w:firstLineChars="0"/>
        <w:textAlignment w:val="auto"/>
        <w:outlineLvl w:val="1"/>
        <w:rPr>
          <w:rFonts w:hint="eastAsia" w:ascii="宋体" w:hAnsi="宋体" w:eastAsia="宋体" w:cs="宋体"/>
          <w:color w:val="auto"/>
          <w:w w:val="100"/>
          <w:sz w:val="28"/>
          <w:szCs w:val="28"/>
          <w:highlight w:val="none"/>
          <w:u w:val="none"/>
          <w:lang w:val="en-US" w:eastAsia="zh"/>
        </w:rPr>
      </w:pPr>
      <w:r>
        <w:rPr>
          <w:rFonts w:hint="eastAsia" w:ascii="楷体" w:hAnsi="楷体" w:eastAsia="楷体" w:cs="楷体"/>
          <w:color w:val="auto"/>
          <w:sz w:val="28"/>
          <w:szCs w:val="28"/>
          <w:highlight w:val="none"/>
          <w:lang w:val="en-US" w:eastAsia="zh"/>
        </w:rPr>
        <w:t>网址</w:t>
      </w:r>
      <w:r>
        <w:rPr>
          <w:rFonts w:hint="eastAsia" w:ascii="楷体" w:hAnsi="楷体" w:eastAsia="楷体" w:cs="楷体"/>
          <w:color w:val="auto"/>
          <w:w w:val="100"/>
          <w:sz w:val="28"/>
          <w:szCs w:val="28"/>
          <w:highlight w:val="none"/>
          <w:lang w:val="en-US" w:eastAsia="zh"/>
        </w:rPr>
        <w:t>：</w:t>
      </w:r>
      <w:r>
        <w:rPr>
          <w:rFonts w:hint="eastAsia" w:ascii="宋体" w:hAnsi="宋体" w:eastAsia="宋体" w:cs="宋体"/>
          <w:color w:val="auto"/>
          <w:w w:val="100"/>
          <w:sz w:val="28"/>
          <w:szCs w:val="28"/>
          <w:highlight w:val="none"/>
          <w:lang w:val="en-US" w:eastAsia="zh"/>
        </w:rPr>
        <w:fldChar w:fldCharType="begin"/>
      </w:r>
      <w:r>
        <w:rPr>
          <w:rFonts w:hint="eastAsia" w:ascii="宋体" w:hAnsi="宋体" w:eastAsia="宋体" w:cs="宋体"/>
          <w:color w:val="auto"/>
          <w:w w:val="100"/>
          <w:sz w:val="28"/>
          <w:szCs w:val="28"/>
          <w:highlight w:val="none"/>
          <w:lang w:val="en-US" w:eastAsia="zh"/>
        </w:rPr>
        <w:instrText xml:space="preserve"> HYPERLINK "http://www.hnhggp.com/" </w:instrText>
      </w:r>
      <w:r>
        <w:rPr>
          <w:rFonts w:hint="eastAsia" w:ascii="宋体" w:hAnsi="宋体" w:eastAsia="宋体" w:cs="宋体"/>
          <w:color w:val="auto"/>
          <w:w w:val="100"/>
          <w:sz w:val="28"/>
          <w:szCs w:val="28"/>
          <w:highlight w:val="none"/>
          <w:lang w:val="en-US" w:eastAsia="zh"/>
        </w:rPr>
        <w:fldChar w:fldCharType="separate"/>
      </w:r>
      <w:r>
        <w:rPr>
          <w:rFonts w:hint="eastAsia" w:ascii="宋体" w:hAnsi="宋体" w:eastAsia="宋体" w:cs="宋体"/>
          <w:color w:val="auto"/>
          <w:w w:val="100"/>
          <w:sz w:val="28"/>
          <w:szCs w:val="28"/>
          <w:highlight w:val="none"/>
          <w:lang w:val="en-US" w:eastAsia="zh"/>
        </w:rPr>
        <w:t>http://www.hnhggp.com/</w:t>
      </w:r>
      <w:r>
        <w:rPr>
          <w:rFonts w:hint="eastAsia" w:ascii="宋体" w:hAnsi="宋体" w:eastAsia="宋体" w:cs="宋体"/>
          <w:color w:val="auto"/>
          <w:w w:val="100"/>
          <w:sz w:val="28"/>
          <w:szCs w:val="28"/>
          <w:highlight w:val="none"/>
          <w:lang w:val="en-US" w:eastAsia="zh"/>
        </w:rPr>
        <w:fldChar w:fldCharType="end"/>
      </w:r>
      <w:r>
        <w:rPr>
          <w:rFonts w:hint="eastAsia" w:ascii="宋体" w:hAnsi="宋体" w:eastAsia="宋体" w:cs="宋体"/>
          <w:color w:val="auto"/>
          <w:w w:val="100"/>
          <w:sz w:val="28"/>
          <w:szCs w:val="28"/>
          <w:highlight w:val="none"/>
          <w:lang w:val="en-US" w:eastAsia="zh"/>
        </w:rPr>
        <w:t>；http://www.hncq.cn</w:t>
      </w:r>
      <w:r>
        <w:rPr>
          <w:rFonts w:hint="eastAsia" w:ascii="宋体" w:hAnsi="宋体" w:eastAsia="宋体" w:cs="宋体"/>
          <w:color w:val="auto"/>
          <w:w w:val="100"/>
          <w:kern w:val="0"/>
          <w:sz w:val="28"/>
          <w:szCs w:val="28"/>
          <w:highlight w:val="none"/>
          <w:lang w:val="en-US" w:eastAsia="zh" w:bidi="ar-SA"/>
        </w:rPr>
        <w:t>。</w:t>
      </w:r>
    </w:p>
    <w:p w14:paraId="04601577">
      <w:pPr>
        <w:pStyle w:val="13"/>
        <w:keepNext w:val="0"/>
        <w:keepLines w:val="0"/>
        <w:pageBreakBefore w:val="0"/>
        <w:widowControl w:val="0"/>
        <w:numPr>
          <w:ilvl w:val="0"/>
          <w:numId w:val="2"/>
        </w:numPr>
        <w:kinsoku/>
        <w:wordWrap/>
        <w:overflowPunct/>
        <w:topLinePunct/>
        <w:autoSpaceDE/>
        <w:autoSpaceDN/>
        <w:bidi w:val="0"/>
        <w:adjustRightInd/>
        <w:snapToGrid/>
        <w:spacing w:before="0" w:beforeLines="0" w:beforeAutospacing="0" w:after="0" w:afterLines="0" w:afterAutospacing="0" w:line="56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参选文件递交</w:t>
      </w:r>
    </w:p>
    <w:p w14:paraId="1C08B51E">
      <w:pPr>
        <w:pStyle w:val="13"/>
        <w:keepNext w:val="0"/>
        <w:keepLines w:val="0"/>
        <w:pageBreakBefore w:val="0"/>
        <w:widowControl w:val="0"/>
        <w:numPr>
          <w:ilvl w:val="0"/>
          <w:numId w:val="6"/>
        </w:numPr>
        <w:kinsoku/>
        <w:wordWrap/>
        <w:overflowPunct/>
        <w:topLinePunct/>
        <w:autoSpaceDE/>
        <w:autoSpaceDN/>
        <w:bidi w:val="0"/>
        <w:adjustRightInd/>
        <w:snapToGrid/>
        <w:spacing w:before="0" w:beforeLines="0" w:beforeAutospacing="0" w:after="0" w:afterAutospacing="0" w:line="560" w:lineRule="exact"/>
        <w:ind w:left="0" w:leftChars="0" w:firstLine="397" w:firstLineChars="0"/>
        <w:textAlignment w:val="auto"/>
        <w:outlineLvl w:val="1"/>
        <w:rPr>
          <w:rFonts w:hint="eastAsia" w:ascii="宋体" w:hAnsi="宋体" w:eastAsia="宋体" w:cs="宋体"/>
          <w:color w:val="auto"/>
          <w:sz w:val="28"/>
          <w:szCs w:val="28"/>
          <w:highlight w:val="none"/>
          <w:lang w:val="en-US" w:eastAsia="zh"/>
        </w:rPr>
      </w:pPr>
      <w:r>
        <w:rPr>
          <w:rFonts w:hint="eastAsia" w:ascii="楷体" w:hAnsi="楷体" w:eastAsia="楷体" w:cs="楷体"/>
          <w:color w:val="auto"/>
          <w:sz w:val="28"/>
          <w:szCs w:val="28"/>
          <w:highlight w:val="none"/>
          <w:lang w:val="en-US" w:eastAsia="zh"/>
        </w:rPr>
        <w:t>截止时间：</w:t>
      </w:r>
      <w:r>
        <w:rPr>
          <w:rFonts w:hint="eastAsia" w:ascii="宋体" w:hAnsi="宋体" w:eastAsia="宋体" w:cs="宋体"/>
          <w:color w:val="auto"/>
          <w:sz w:val="28"/>
          <w:szCs w:val="28"/>
          <w:highlight w:val="none"/>
          <w:lang w:val="en-US" w:eastAsia="zh"/>
        </w:rPr>
        <w:t>2026年</w:t>
      </w:r>
      <w:r>
        <w:rPr>
          <w:rFonts w:hint="eastAsia" w:cs="宋体"/>
          <w:color w:val="auto"/>
          <w:sz w:val="28"/>
          <w:szCs w:val="28"/>
          <w:highlight w:val="none"/>
          <w:lang w:val="en-US" w:eastAsia="zh-CN"/>
        </w:rPr>
        <w:t>10</w:t>
      </w:r>
      <w:r>
        <w:rPr>
          <w:rFonts w:hint="eastAsia" w:ascii="宋体" w:hAnsi="宋体" w:eastAsia="宋体" w:cs="宋体"/>
          <w:color w:val="auto"/>
          <w:sz w:val="28"/>
          <w:szCs w:val="28"/>
          <w:highlight w:val="none"/>
          <w:lang w:val="en-US" w:eastAsia="zh"/>
        </w:rPr>
        <w:t>月</w:t>
      </w:r>
      <w:r>
        <w:rPr>
          <w:rFonts w:hint="eastAsia" w:cs="宋体"/>
          <w:color w:val="auto"/>
          <w:sz w:val="28"/>
          <w:szCs w:val="28"/>
          <w:highlight w:val="none"/>
          <w:lang w:val="en-US" w:eastAsia="zh-CN"/>
        </w:rPr>
        <w:t>20</w:t>
      </w:r>
      <w:r>
        <w:rPr>
          <w:rFonts w:hint="eastAsia" w:ascii="宋体" w:hAnsi="宋体" w:eastAsia="宋体" w:cs="宋体"/>
          <w:color w:val="auto"/>
          <w:sz w:val="28"/>
          <w:szCs w:val="28"/>
          <w:highlight w:val="none"/>
          <w:lang w:val="en-US" w:eastAsia="zh"/>
        </w:rPr>
        <w:t>日1</w:t>
      </w:r>
      <w:r>
        <w:rPr>
          <w:rFonts w:hint="eastAsia" w:cs="宋体"/>
          <w:color w:val="auto"/>
          <w:sz w:val="28"/>
          <w:szCs w:val="28"/>
          <w:highlight w:val="none"/>
          <w:lang w:val="en-US" w:eastAsia="zh-CN"/>
        </w:rPr>
        <w:t>2</w:t>
      </w:r>
      <w:r>
        <w:rPr>
          <w:rFonts w:hint="eastAsia" w:ascii="宋体" w:hAnsi="宋体" w:eastAsia="宋体" w:cs="宋体"/>
          <w:color w:val="auto"/>
          <w:sz w:val="28"/>
          <w:szCs w:val="28"/>
          <w:highlight w:val="none"/>
          <w:lang w:val="en-US" w:eastAsia="zh"/>
        </w:rPr>
        <w:t>:00</w:t>
      </w:r>
      <w:r>
        <w:rPr>
          <w:rFonts w:hint="eastAsia" w:cs="宋体"/>
          <w:color w:val="auto"/>
          <w:sz w:val="28"/>
          <w:szCs w:val="28"/>
          <w:highlight w:val="none"/>
          <w:lang w:val="en-US" w:eastAsia="zh-CN"/>
        </w:rPr>
        <w:t>时</w:t>
      </w:r>
      <w:r>
        <w:rPr>
          <w:rFonts w:hint="eastAsia" w:ascii="宋体" w:hAnsi="宋体" w:eastAsia="宋体" w:cs="宋体"/>
          <w:color w:val="auto"/>
          <w:sz w:val="28"/>
          <w:szCs w:val="28"/>
          <w:highlight w:val="none"/>
          <w:lang w:val="en-US" w:eastAsia="zh"/>
        </w:rPr>
        <w:t>（北京时间）</w:t>
      </w:r>
    </w:p>
    <w:p w14:paraId="26323E8E">
      <w:pPr>
        <w:pStyle w:val="13"/>
        <w:keepNext w:val="0"/>
        <w:keepLines w:val="0"/>
        <w:pageBreakBefore w:val="0"/>
        <w:widowControl w:val="0"/>
        <w:numPr>
          <w:ilvl w:val="0"/>
          <w:numId w:val="6"/>
        </w:numPr>
        <w:kinsoku/>
        <w:wordWrap/>
        <w:overflowPunct/>
        <w:topLinePunct/>
        <w:autoSpaceDE/>
        <w:autoSpaceDN/>
        <w:bidi w:val="0"/>
        <w:adjustRightInd/>
        <w:snapToGrid/>
        <w:spacing w:before="0" w:beforeAutospacing="0" w:after="0" w:afterLines="0" w:afterAutospacing="0" w:line="560" w:lineRule="exact"/>
        <w:ind w:left="0" w:leftChars="0" w:firstLine="397" w:firstLineChars="0"/>
        <w:textAlignment w:val="auto"/>
        <w:outlineLvl w:val="1"/>
        <w:rPr>
          <w:rFonts w:hint="eastAsia" w:ascii="宋体" w:hAnsi="宋体" w:eastAsia="宋体" w:cs="宋体"/>
          <w:b w:val="0"/>
          <w:bCs w:val="0"/>
          <w:color w:val="auto"/>
          <w:sz w:val="28"/>
          <w:szCs w:val="28"/>
          <w:highlight w:val="none"/>
          <w:u w:val="none"/>
          <w:lang w:val="en-US" w:eastAsia="zh"/>
        </w:rPr>
      </w:pPr>
      <w:r>
        <w:rPr>
          <w:rFonts w:hint="eastAsia" w:ascii="楷体" w:hAnsi="楷体" w:eastAsia="楷体" w:cs="楷体"/>
          <w:color w:val="auto"/>
          <w:sz w:val="28"/>
          <w:szCs w:val="28"/>
          <w:highlight w:val="none"/>
          <w:lang w:val="en-US" w:eastAsia="zh"/>
        </w:rPr>
        <w:t>线下递交地点：</w:t>
      </w:r>
      <w:bookmarkStart w:id="4" w:name="OLE_LINK9"/>
      <w:r>
        <w:rPr>
          <w:rFonts w:hint="eastAsia" w:ascii="宋体" w:hAnsi="宋体" w:eastAsia="宋体" w:cs="宋体"/>
          <w:b w:val="0"/>
          <w:bCs w:val="0"/>
          <w:color w:val="auto"/>
          <w:sz w:val="28"/>
          <w:szCs w:val="28"/>
          <w:highlight w:val="none"/>
          <w:u w:val="none"/>
          <w:lang w:val="en-US" w:eastAsia="zh"/>
        </w:rPr>
        <w:t>海南省昌江黎族自治县石碌镇迎宾路6号</w:t>
      </w:r>
      <w:bookmarkEnd w:id="4"/>
      <w:r>
        <w:rPr>
          <w:rFonts w:hint="eastAsia" w:ascii="宋体" w:hAnsi="宋体" w:eastAsia="宋体" w:cs="宋体"/>
          <w:b w:val="0"/>
          <w:bCs w:val="0"/>
          <w:color w:val="auto"/>
          <w:sz w:val="28"/>
          <w:szCs w:val="28"/>
          <w:highlight w:val="none"/>
          <w:u w:val="none"/>
          <w:lang w:val="en-US" w:eastAsia="zh"/>
        </w:rPr>
        <w:t xml:space="preserve">海南海钢集团有限公司 </w:t>
      </w:r>
    </w:p>
    <w:p w14:paraId="3C21DDEE">
      <w:pPr>
        <w:pStyle w:val="13"/>
        <w:keepNext w:val="0"/>
        <w:keepLines w:val="0"/>
        <w:pageBreakBefore w:val="0"/>
        <w:widowControl w:val="0"/>
        <w:numPr>
          <w:ilvl w:val="0"/>
          <w:numId w:val="2"/>
        </w:numPr>
        <w:kinsoku/>
        <w:wordWrap/>
        <w:overflowPunct/>
        <w:topLinePunct/>
        <w:autoSpaceDE/>
        <w:autoSpaceDN/>
        <w:bidi w:val="0"/>
        <w:adjustRightInd/>
        <w:snapToGrid/>
        <w:spacing w:before="0" w:beforeLines="0" w:beforeAutospacing="0" w:after="0" w:afterLines="0" w:afterAutospacing="0" w:line="56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参选文件开启</w:t>
      </w:r>
    </w:p>
    <w:p w14:paraId="4367F804">
      <w:pPr>
        <w:pStyle w:val="13"/>
        <w:keepNext w:val="0"/>
        <w:keepLines w:val="0"/>
        <w:pageBreakBefore w:val="0"/>
        <w:widowControl w:val="0"/>
        <w:numPr>
          <w:ilvl w:val="0"/>
          <w:numId w:val="7"/>
        </w:numPr>
        <w:kinsoku/>
        <w:wordWrap/>
        <w:overflowPunct/>
        <w:topLinePunct/>
        <w:autoSpaceDE/>
        <w:autoSpaceDN/>
        <w:bidi w:val="0"/>
        <w:adjustRightInd/>
        <w:snapToGrid/>
        <w:spacing w:before="0" w:beforeLines="0" w:beforeAutospacing="0" w:after="0" w:afterAutospacing="0" w:line="560" w:lineRule="exact"/>
        <w:ind w:left="-142" w:leftChars="0" w:firstLine="561" w:firstLineChars="0"/>
        <w:textAlignment w:val="auto"/>
        <w:outlineLvl w:val="1"/>
        <w:rPr>
          <w:rFonts w:hint="eastAsia" w:ascii="宋体" w:hAnsi="宋体" w:eastAsia="宋体" w:cs="宋体"/>
          <w:color w:val="auto"/>
          <w:sz w:val="28"/>
          <w:szCs w:val="28"/>
          <w:highlight w:val="none"/>
          <w:lang w:val="en-US" w:eastAsia="zh"/>
        </w:rPr>
      </w:pPr>
      <w:r>
        <w:rPr>
          <w:rFonts w:hint="eastAsia" w:ascii="楷体" w:hAnsi="楷体" w:eastAsia="楷体" w:cs="楷体"/>
          <w:color w:val="auto"/>
          <w:sz w:val="28"/>
          <w:szCs w:val="28"/>
          <w:highlight w:val="none"/>
          <w:lang w:val="en-US" w:eastAsia="zh"/>
        </w:rPr>
        <w:t>开启时间：</w:t>
      </w:r>
      <w:r>
        <w:rPr>
          <w:rFonts w:hint="eastAsia" w:ascii="宋体" w:hAnsi="宋体" w:eastAsia="宋体" w:cs="宋体"/>
          <w:b w:val="0"/>
          <w:bCs w:val="0"/>
          <w:color w:val="auto"/>
          <w:sz w:val="28"/>
          <w:szCs w:val="28"/>
          <w:highlight w:val="none"/>
          <w:lang w:val="en-US" w:eastAsia="zh"/>
        </w:rPr>
        <w:t>2026年</w:t>
      </w:r>
      <w:r>
        <w:rPr>
          <w:rFonts w:hint="eastAsia" w:cs="宋体"/>
          <w:b w:val="0"/>
          <w:bCs w:val="0"/>
          <w:color w:val="auto"/>
          <w:sz w:val="28"/>
          <w:szCs w:val="28"/>
          <w:highlight w:val="none"/>
          <w:lang w:val="en-US" w:eastAsia="zh-CN"/>
        </w:rPr>
        <w:t>10</w:t>
      </w:r>
      <w:r>
        <w:rPr>
          <w:rFonts w:hint="eastAsia" w:ascii="宋体" w:hAnsi="宋体" w:eastAsia="宋体" w:cs="宋体"/>
          <w:b w:val="0"/>
          <w:bCs w:val="0"/>
          <w:color w:val="auto"/>
          <w:sz w:val="28"/>
          <w:szCs w:val="28"/>
          <w:highlight w:val="none"/>
          <w:lang w:val="en-US" w:eastAsia="zh"/>
        </w:rPr>
        <w:t>月</w:t>
      </w:r>
      <w:r>
        <w:rPr>
          <w:rFonts w:hint="eastAsia" w:cs="宋体"/>
          <w:b w:val="0"/>
          <w:bCs w:val="0"/>
          <w:color w:val="auto"/>
          <w:sz w:val="28"/>
          <w:szCs w:val="28"/>
          <w:highlight w:val="none"/>
          <w:lang w:val="en-US" w:eastAsia="zh-CN"/>
        </w:rPr>
        <w:t>20</w:t>
      </w:r>
      <w:r>
        <w:rPr>
          <w:rFonts w:hint="eastAsia" w:ascii="宋体" w:hAnsi="宋体" w:eastAsia="宋体" w:cs="宋体"/>
          <w:b w:val="0"/>
          <w:bCs w:val="0"/>
          <w:color w:val="auto"/>
          <w:sz w:val="28"/>
          <w:szCs w:val="28"/>
          <w:highlight w:val="none"/>
          <w:lang w:val="en-US" w:eastAsia="zh"/>
        </w:rPr>
        <w:t>日1</w:t>
      </w:r>
      <w:r>
        <w:rPr>
          <w:rFonts w:hint="eastAsia" w:cs="宋体"/>
          <w:b w:val="0"/>
          <w:bCs w:val="0"/>
          <w:color w:val="auto"/>
          <w:sz w:val="28"/>
          <w:szCs w:val="28"/>
          <w:highlight w:val="none"/>
          <w:lang w:val="en-US" w:eastAsia="zh-CN"/>
        </w:rPr>
        <w:t>2</w:t>
      </w:r>
      <w:r>
        <w:rPr>
          <w:rFonts w:hint="eastAsia" w:ascii="宋体" w:hAnsi="宋体" w:eastAsia="宋体" w:cs="宋体"/>
          <w:b w:val="0"/>
          <w:bCs w:val="0"/>
          <w:color w:val="auto"/>
          <w:sz w:val="28"/>
          <w:szCs w:val="28"/>
          <w:highlight w:val="none"/>
          <w:lang w:val="en-US" w:eastAsia="zh"/>
        </w:rPr>
        <w:t>:00</w:t>
      </w:r>
      <w:r>
        <w:rPr>
          <w:rFonts w:hint="eastAsia" w:cs="宋体"/>
          <w:b w:val="0"/>
          <w:bCs w:val="0"/>
          <w:color w:val="auto"/>
          <w:sz w:val="28"/>
          <w:szCs w:val="28"/>
          <w:highlight w:val="none"/>
          <w:lang w:val="en-US" w:eastAsia="zh-CN"/>
        </w:rPr>
        <w:t>时</w:t>
      </w:r>
      <w:r>
        <w:rPr>
          <w:rFonts w:hint="eastAsia" w:ascii="宋体" w:hAnsi="宋体" w:eastAsia="宋体" w:cs="宋体"/>
          <w:b w:val="0"/>
          <w:bCs w:val="0"/>
          <w:color w:val="auto"/>
          <w:sz w:val="28"/>
          <w:szCs w:val="28"/>
          <w:highlight w:val="none"/>
          <w:lang w:val="en-US" w:eastAsia="zh"/>
        </w:rPr>
        <w:t>（北京时间）</w:t>
      </w:r>
    </w:p>
    <w:p w14:paraId="39D61613">
      <w:pPr>
        <w:pStyle w:val="13"/>
        <w:keepNext w:val="0"/>
        <w:keepLines w:val="0"/>
        <w:pageBreakBefore w:val="0"/>
        <w:widowControl w:val="0"/>
        <w:numPr>
          <w:ilvl w:val="0"/>
          <w:numId w:val="7"/>
        </w:numPr>
        <w:kinsoku/>
        <w:wordWrap/>
        <w:overflowPunct/>
        <w:topLinePunct/>
        <w:autoSpaceDE/>
        <w:autoSpaceDN/>
        <w:bidi w:val="0"/>
        <w:adjustRightInd/>
        <w:snapToGrid/>
        <w:spacing w:before="0" w:beforeAutospacing="0" w:after="0" w:afterLines="0" w:afterAutospacing="0" w:line="560" w:lineRule="exact"/>
        <w:ind w:left="-142" w:leftChars="0" w:firstLine="561" w:firstLineChars="0"/>
        <w:textAlignment w:val="auto"/>
        <w:outlineLvl w:val="1"/>
        <w:rPr>
          <w:rFonts w:hint="eastAsia" w:ascii="宋体" w:hAnsi="宋体" w:eastAsia="宋体" w:cs="宋体"/>
          <w:b w:val="0"/>
          <w:bCs w:val="0"/>
          <w:color w:val="auto"/>
          <w:sz w:val="28"/>
          <w:szCs w:val="28"/>
          <w:highlight w:val="none"/>
          <w:lang w:val="en-US" w:eastAsia="zh"/>
        </w:rPr>
      </w:pPr>
      <w:r>
        <w:rPr>
          <w:rFonts w:hint="eastAsia" w:ascii="楷体" w:hAnsi="楷体" w:eastAsia="楷体" w:cs="楷体"/>
          <w:color w:val="auto"/>
          <w:sz w:val="28"/>
          <w:szCs w:val="28"/>
          <w:highlight w:val="none"/>
          <w:lang w:val="en-US" w:eastAsia="zh"/>
        </w:rPr>
        <w:t>地点：</w:t>
      </w:r>
      <w:r>
        <w:rPr>
          <w:rFonts w:hint="eastAsia" w:ascii="宋体" w:hAnsi="宋体" w:eastAsia="宋体" w:cs="宋体"/>
          <w:b w:val="0"/>
          <w:bCs w:val="0"/>
          <w:color w:val="auto"/>
          <w:sz w:val="28"/>
          <w:szCs w:val="28"/>
          <w:highlight w:val="none"/>
          <w:lang w:val="en-US" w:eastAsia="zh"/>
        </w:rPr>
        <w:t xml:space="preserve">海南省昌江黎族自治县石碌镇迎宾路6号海南海钢集团有限公司 </w:t>
      </w:r>
    </w:p>
    <w:p w14:paraId="28DF269F">
      <w:pPr>
        <w:pStyle w:val="13"/>
        <w:keepNext w:val="0"/>
        <w:keepLines w:val="0"/>
        <w:pageBreakBefore w:val="0"/>
        <w:widowControl w:val="0"/>
        <w:numPr>
          <w:ilvl w:val="0"/>
          <w:numId w:val="2"/>
        </w:numPr>
        <w:kinsoku/>
        <w:wordWrap/>
        <w:overflowPunct/>
        <w:topLinePunct/>
        <w:autoSpaceDE/>
        <w:autoSpaceDN/>
        <w:bidi w:val="0"/>
        <w:adjustRightInd/>
        <w:snapToGrid/>
        <w:spacing w:before="0" w:beforeLines="0" w:beforeAutospacing="0" w:after="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公告期限</w:t>
      </w:r>
    </w:p>
    <w:p w14:paraId="30CAF8EA">
      <w:pPr>
        <w:pStyle w:val="13"/>
        <w:keepNext w:val="0"/>
        <w:keepLines w:val="0"/>
        <w:pageBreakBefore w:val="0"/>
        <w:widowControl w:val="0"/>
        <w:kinsoku/>
        <w:wordWrap/>
        <w:overflowPunct/>
        <w:topLinePunct/>
        <w:autoSpaceDE/>
        <w:autoSpaceDN/>
        <w:bidi w:val="0"/>
        <w:adjustRightInd/>
        <w:snapToGrid/>
        <w:spacing w:before="0" w:beforeLines="0" w:beforeAutospacing="0" w:after="0" w:afterLines="0" w:afterAutospacing="0" w:line="48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自本公告发布之日起至202</w:t>
      </w: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rPr>
        <w:t>年</w:t>
      </w:r>
      <w:r>
        <w:rPr>
          <w:rFonts w:hint="eastAsia" w:cs="宋体"/>
          <w:color w:val="auto"/>
          <w:sz w:val="28"/>
          <w:szCs w:val="28"/>
          <w:highlight w:val="none"/>
          <w:lang w:val="en-US" w:eastAsia="zh-CN"/>
        </w:rPr>
        <w:t>10</w:t>
      </w:r>
      <w:r>
        <w:rPr>
          <w:rFonts w:hint="eastAsia" w:ascii="宋体" w:hAnsi="宋体" w:eastAsia="宋体" w:cs="宋体"/>
          <w:color w:val="auto"/>
          <w:sz w:val="28"/>
          <w:szCs w:val="28"/>
          <w:highlight w:val="none"/>
        </w:rPr>
        <w:t>月</w:t>
      </w:r>
      <w:r>
        <w:rPr>
          <w:rFonts w:hint="eastAsia" w:cs="宋体"/>
          <w:color w:val="auto"/>
          <w:sz w:val="28"/>
          <w:szCs w:val="28"/>
          <w:highlight w:val="none"/>
          <w:lang w:val="en-US" w:eastAsia="zh-CN"/>
        </w:rPr>
        <w:t>20</w:t>
      </w:r>
      <w:r>
        <w:rPr>
          <w:rFonts w:hint="eastAsia" w:ascii="宋体" w:hAnsi="宋体" w:eastAsia="宋体" w:cs="宋体"/>
          <w:color w:val="auto"/>
          <w:sz w:val="28"/>
          <w:szCs w:val="28"/>
          <w:highlight w:val="none"/>
        </w:rPr>
        <w:t>日</w:t>
      </w:r>
      <w:r>
        <w:rPr>
          <w:rFonts w:hint="eastAsia" w:ascii="宋体" w:hAnsi="宋体" w:eastAsia="宋体" w:cs="宋体"/>
          <w:color w:val="auto"/>
          <w:sz w:val="28"/>
          <w:szCs w:val="28"/>
          <w:highlight w:val="none"/>
          <w:lang w:val="en-US" w:eastAsia="zh-CN"/>
        </w:rPr>
        <w:t>1</w:t>
      </w:r>
      <w:r>
        <w:rPr>
          <w:rFonts w:hint="eastAsia" w:cs="宋体"/>
          <w:color w:val="auto"/>
          <w:sz w:val="28"/>
          <w:szCs w:val="28"/>
          <w:highlight w:val="none"/>
          <w:lang w:val="en-US" w:eastAsia="zh-CN"/>
        </w:rPr>
        <w:t>2</w:t>
      </w:r>
      <w:bookmarkStart w:id="89" w:name="_GoBack"/>
      <w:bookmarkEnd w:id="89"/>
      <w:r>
        <w:rPr>
          <w:rFonts w:hint="eastAsia" w:ascii="宋体" w:hAnsi="宋体" w:eastAsia="宋体" w:cs="宋体"/>
          <w:color w:val="auto"/>
          <w:sz w:val="28"/>
          <w:szCs w:val="28"/>
          <w:highlight w:val="none"/>
          <w:lang w:val="en-US" w:eastAsia="zh-CN"/>
        </w:rPr>
        <w:t>:00</w:t>
      </w:r>
      <w:r>
        <w:rPr>
          <w:rFonts w:hint="eastAsia" w:cs="宋体"/>
          <w:b w:val="0"/>
          <w:bCs w:val="0"/>
          <w:color w:val="auto"/>
          <w:sz w:val="28"/>
          <w:szCs w:val="28"/>
          <w:highlight w:val="none"/>
          <w:lang w:val="en-US" w:eastAsia="zh-CN"/>
        </w:rPr>
        <w:t>时</w:t>
      </w:r>
      <w:r>
        <w:rPr>
          <w:rFonts w:hint="eastAsia" w:ascii="宋体" w:hAnsi="宋体" w:eastAsia="宋体" w:cs="宋体"/>
          <w:b w:val="0"/>
          <w:bCs w:val="0"/>
          <w:color w:val="auto"/>
          <w:sz w:val="28"/>
          <w:szCs w:val="28"/>
          <w:highlight w:val="none"/>
          <w:lang w:val="en-US" w:eastAsia="zh"/>
        </w:rPr>
        <w:t>（北京时间）</w:t>
      </w:r>
    </w:p>
    <w:p w14:paraId="68AF7C04">
      <w:pPr>
        <w:pStyle w:val="13"/>
        <w:keepNext w:val="0"/>
        <w:keepLines w:val="0"/>
        <w:pageBreakBefore w:val="0"/>
        <w:widowControl w:val="0"/>
        <w:numPr>
          <w:ilvl w:val="0"/>
          <w:numId w:val="2"/>
        </w:numPr>
        <w:kinsoku/>
        <w:wordWrap/>
        <w:overflowPunct/>
        <w:topLinePunct/>
        <w:autoSpaceDE/>
        <w:autoSpaceDN/>
        <w:bidi w:val="0"/>
        <w:adjustRightInd/>
        <w:snapToGrid/>
        <w:spacing w:before="0" w:beforeLines="0" w:beforeAutospacing="0" w:after="0" w:afterLines="0" w:afterAutospacing="0" w:line="560" w:lineRule="exact"/>
        <w:ind w:left="0" w:leftChars="0" w:firstLine="560" w:firstLineChars="200"/>
        <w:textAlignment w:val="auto"/>
        <w:outlineLvl w:val="1"/>
        <w:rPr>
          <w:rFonts w:hint="eastAsia" w:ascii="宋体" w:hAnsi="宋体" w:eastAsia="宋体" w:cs="宋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履约担保的要求：</w:t>
      </w:r>
      <w:r>
        <w:rPr>
          <w:rFonts w:hint="eastAsia" w:ascii="宋体" w:hAnsi="宋体" w:eastAsia="宋体" w:cs="宋体"/>
          <w:b w:val="0"/>
          <w:bCs w:val="0"/>
          <w:color w:val="auto"/>
          <w:sz w:val="28"/>
          <w:szCs w:val="28"/>
          <w:highlight w:val="none"/>
          <w:lang w:val="en-US" w:eastAsia="zh-CN"/>
        </w:rPr>
        <w:t>无</w:t>
      </w:r>
    </w:p>
    <w:p w14:paraId="525223F5">
      <w:pPr>
        <w:pStyle w:val="13"/>
        <w:keepNext w:val="0"/>
        <w:keepLines w:val="0"/>
        <w:pageBreakBefore w:val="0"/>
        <w:widowControl w:val="0"/>
        <w:numPr>
          <w:ilvl w:val="0"/>
          <w:numId w:val="2"/>
        </w:numPr>
        <w:kinsoku/>
        <w:wordWrap/>
        <w:overflowPunct/>
        <w:topLinePunct/>
        <w:autoSpaceDE/>
        <w:autoSpaceDN/>
        <w:bidi w:val="0"/>
        <w:adjustRightInd/>
        <w:snapToGrid/>
        <w:spacing w:before="0" w:beforeLines="0" w:beforeAutospacing="0" w:after="0" w:afterLines="0" w:afterAutospacing="0" w:line="56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其他补充事宜</w:t>
      </w:r>
    </w:p>
    <w:p w14:paraId="7D3E0B92">
      <w:pPr>
        <w:pStyle w:val="13"/>
        <w:keepNext w:val="0"/>
        <w:keepLines w:val="0"/>
        <w:pageBreakBefore w:val="0"/>
        <w:widowControl w:val="0"/>
        <w:kinsoku/>
        <w:wordWrap/>
        <w:overflowPunct/>
        <w:topLinePunct/>
        <w:autoSpaceDE/>
        <w:autoSpaceDN/>
        <w:bidi w:val="0"/>
        <w:adjustRightInd/>
        <w:snapToGrid/>
        <w:spacing w:before="0" w:beforeLines="0" w:beforeAutospacing="0" w:after="0" w:afterAutospacing="0" w:line="480" w:lineRule="exact"/>
        <w:ind w:firstLine="560" w:firstLineChars="200"/>
        <w:textAlignment w:val="auto"/>
        <w:rPr>
          <w:rFonts w:hint="eastAsia" w:ascii="宋体" w:hAnsi="宋体" w:eastAsia="宋体" w:cs="宋体"/>
          <w:b w:val="0"/>
          <w:bCs w:val="0"/>
          <w:color w:val="auto"/>
          <w:kern w:val="2"/>
          <w:sz w:val="28"/>
          <w:szCs w:val="28"/>
          <w:highlight w:val="none"/>
          <w:lang w:eastAsia="zh"/>
        </w:rPr>
      </w:pPr>
      <w:r>
        <w:rPr>
          <w:rFonts w:hint="eastAsia" w:ascii="宋体" w:hAnsi="宋体" w:eastAsia="宋体" w:cs="宋体"/>
          <w:color w:val="auto"/>
          <w:sz w:val="28"/>
          <w:szCs w:val="28"/>
          <w:highlight w:val="none"/>
        </w:rPr>
        <w:t>本项目采购信息指定发布媒体为：</w:t>
      </w:r>
      <w:r>
        <w:rPr>
          <w:rFonts w:hint="default" w:ascii="Times New Roman" w:hAnsi="Times New Roman" w:eastAsia="宋体" w:cs="Times New Roman"/>
          <w:b w:val="0"/>
          <w:bCs w:val="0"/>
          <w:color w:val="auto"/>
          <w:sz w:val="28"/>
          <w:szCs w:val="28"/>
          <w:highlight w:val="none"/>
          <w:u w:val="none"/>
          <w:lang w:val="en-US" w:eastAsia="zh-CN"/>
        </w:rPr>
        <w:fldChar w:fldCharType="begin"/>
      </w:r>
      <w:r>
        <w:rPr>
          <w:rFonts w:hint="default" w:ascii="Times New Roman" w:hAnsi="Times New Roman" w:eastAsia="宋体" w:cs="Times New Roman"/>
          <w:b w:val="0"/>
          <w:bCs w:val="0"/>
          <w:color w:val="auto"/>
          <w:sz w:val="28"/>
          <w:szCs w:val="28"/>
          <w:highlight w:val="none"/>
          <w:u w:val="none"/>
          <w:lang w:val="en-US" w:eastAsia="zh-CN"/>
        </w:rPr>
        <w:instrText xml:space="preserve"> HYPERLINK "http://www.hnhggp.com/" </w:instrText>
      </w:r>
      <w:r>
        <w:rPr>
          <w:rFonts w:hint="default" w:ascii="Times New Roman" w:hAnsi="Times New Roman" w:eastAsia="宋体" w:cs="Times New Roman"/>
          <w:b w:val="0"/>
          <w:bCs w:val="0"/>
          <w:color w:val="auto"/>
          <w:sz w:val="28"/>
          <w:szCs w:val="28"/>
          <w:highlight w:val="none"/>
          <w:u w:val="none"/>
          <w:lang w:val="en-US" w:eastAsia="zh-CN"/>
        </w:rPr>
        <w:fldChar w:fldCharType="separate"/>
      </w:r>
      <w:r>
        <w:rPr>
          <w:rFonts w:hint="default" w:ascii="Times New Roman" w:hAnsi="Times New Roman" w:eastAsia="宋体" w:cs="Times New Roman"/>
          <w:b w:val="0"/>
          <w:bCs w:val="0"/>
          <w:color w:val="auto"/>
          <w:sz w:val="28"/>
          <w:szCs w:val="28"/>
          <w:highlight w:val="none"/>
          <w:u w:val="none"/>
          <w:lang w:val="en-US" w:eastAsia="zh-CN"/>
        </w:rPr>
        <w:t>http://www.hnhggp.com/</w:t>
      </w:r>
      <w:r>
        <w:rPr>
          <w:rFonts w:hint="default" w:ascii="Times New Roman" w:hAnsi="Times New Roman" w:eastAsia="宋体" w:cs="Times New Roman"/>
          <w:b w:val="0"/>
          <w:bCs w:val="0"/>
          <w:color w:val="auto"/>
          <w:sz w:val="28"/>
          <w:szCs w:val="28"/>
          <w:highlight w:val="none"/>
          <w:u w:val="none"/>
          <w:lang w:val="en-US" w:eastAsia="zh-CN"/>
        </w:rPr>
        <w:fldChar w:fldCharType="end"/>
      </w:r>
      <w:r>
        <w:rPr>
          <w:rFonts w:hint="default"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eastAsia="zh"/>
        </w:rPr>
        <w:tab/>
      </w:r>
      <w:r>
        <w:rPr>
          <w:rFonts w:hint="default" w:ascii="Times New Roman" w:hAnsi="Times New Roman" w:eastAsia="宋体" w:cs="Times New Roman"/>
          <w:color w:val="auto"/>
          <w:sz w:val="28"/>
          <w:szCs w:val="28"/>
          <w:highlight w:val="none"/>
          <w:lang w:eastAsia="zh"/>
        </w:rPr>
        <w:t xml:space="preserve"> </w:t>
      </w:r>
      <w:r>
        <w:rPr>
          <w:rFonts w:hint="default" w:ascii="Times New Roman" w:hAnsi="Times New Roman" w:eastAsia="宋体" w:cs="Times New Roman"/>
          <w:color w:val="auto"/>
          <w:kern w:val="0"/>
          <w:sz w:val="28"/>
          <w:szCs w:val="28"/>
          <w:highlight w:val="none"/>
          <w:lang w:val="en-US" w:eastAsia="zh-CN" w:bidi="ar-SA"/>
        </w:rPr>
        <w:t>http://</w:t>
      </w:r>
      <w:r>
        <w:rPr>
          <w:rFonts w:hint="default" w:ascii="Times New Roman" w:hAnsi="Times New Roman" w:eastAsia="宋体" w:cs="Times New Roman"/>
          <w:b w:val="0"/>
          <w:bCs w:val="0"/>
          <w:color w:val="auto"/>
          <w:kern w:val="2"/>
          <w:sz w:val="28"/>
          <w:szCs w:val="28"/>
          <w:highlight w:val="none"/>
        </w:rPr>
        <w:t>www.hncq.cn</w:t>
      </w:r>
      <w:r>
        <w:rPr>
          <w:rFonts w:hint="default" w:ascii="Times New Roman" w:hAnsi="Times New Roman" w:eastAsia="宋体" w:cs="Times New Roman"/>
          <w:b w:val="0"/>
          <w:bCs w:val="0"/>
          <w:color w:val="auto"/>
          <w:kern w:val="2"/>
          <w:sz w:val="28"/>
          <w:szCs w:val="28"/>
          <w:highlight w:val="none"/>
          <w:lang w:eastAsia="zh"/>
        </w:rPr>
        <w:t>。</w:t>
      </w:r>
    </w:p>
    <w:p w14:paraId="21DE1244">
      <w:pPr>
        <w:pStyle w:val="13"/>
        <w:keepNext w:val="0"/>
        <w:keepLines w:val="0"/>
        <w:pageBreakBefore w:val="0"/>
        <w:widowControl w:val="0"/>
        <w:kinsoku/>
        <w:wordWrap/>
        <w:overflowPunct/>
        <w:topLinePunct/>
        <w:autoSpaceDE/>
        <w:autoSpaceDN/>
        <w:bidi w:val="0"/>
        <w:adjustRightInd/>
        <w:snapToGrid/>
        <w:spacing w:before="0" w:beforeAutospacing="0" w:after="0" w:afterLines="0" w:afterAutospacing="0" w:line="48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有关本项目比选文件的补遗、澄清及变更信息以上述网站公告内容为准，当比选文件与更正公告的内容相互矛盾时，以最后发出的更正公告内容为准。</w:t>
      </w:r>
    </w:p>
    <w:p w14:paraId="2B7757CB">
      <w:pPr>
        <w:pStyle w:val="13"/>
        <w:keepNext w:val="0"/>
        <w:keepLines w:val="0"/>
        <w:pageBreakBefore w:val="0"/>
        <w:widowControl w:val="0"/>
        <w:numPr>
          <w:ilvl w:val="0"/>
          <w:numId w:val="2"/>
        </w:numPr>
        <w:kinsoku/>
        <w:wordWrap/>
        <w:overflowPunct/>
        <w:topLinePunct/>
        <w:autoSpaceDE/>
        <w:autoSpaceDN/>
        <w:bidi w:val="0"/>
        <w:adjustRightInd/>
        <w:snapToGrid/>
        <w:spacing w:before="0" w:beforeLines="0" w:beforeAutospacing="0" w:after="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联系信息</w:t>
      </w:r>
    </w:p>
    <w:p w14:paraId="6941ABD7">
      <w:pPr>
        <w:keepNext w:val="0"/>
        <w:keepLines w:val="0"/>
        <w:pageBreakBefore w:val="0"/>
        <w:widowControl w:val="0"/>
        <w:kinsoku/>
        <w:wordWrap/>
        <w:overflowPunct/>
        <w:topLinePunct w:val="0"/>
        <w:autoSpaceDE/>
        <w:autoSpaceDN/>
        <w:bidi w:val="0"/>
        <w:adjustRightInd/>
        <w:snapToGrid/>
        <w:spacing w:beforeLines="0" w:afterLines="0" w:line="480" w:lineRule="exact"/>
        <w:ind w:left="0" w:leftChars="0" w:firstLine="558" w:firstLineChars="178"/>
        <w:textAlignment w:val="auto"/>
        <w:rPr>
          <w:rFonts w:hint="eastAsia" w:ascii="宋体" w:hAnsi="宋体" w:eastAsia="宋体" w:cs="宋体"/>
          <w:color w:val="auto"/>
          <w:kern w:val="28"/>
          <w:sz w:val="28"/>
          <w:szCs w:val="28"/>
          <w:lang w:val="en-US" w:eastAsia="zh-CN"/>
        </w:rPr>
      </w:pPr>
      <w:r>
        <w:rPr>
          <w:rFonts w:hint="eastAsia" w:ascii="宋体" w:hAnsi="宋体" w:eastAsia="宋体" w:cs="宋体"/>
          <w:b w:val="0"/>
          <w:bCs w:val="0"/>
          <w:color w:val="auto"/>
          <w:spacing w:val="17"/>
          <w:kern w:val="0"/>
          <w:sz w:val="28"/>
          <w:szCs w:val="28"/>
          <w:highlight w:val="none"/>
          <w:u w:val="none"/>
          <w:fitText w:val="1120" w:id="173287876"/>
        </w:rPr>
        <w:t>名</w:t>
      </w:r>
      <w:r>
        <w:rPr>
          <w:rFonts w:hint="eastAsia" w:ascii="宋体" w:hAnsi="宋体" w:eastAsia="宋体" w:cs="宋体"/>
          <w:b w:val="0"/>
          <w:bCs w:val="0"/>
          <w:color w:val="auto"/>
          <w:spacing w:val="17"/>
          <w:kern w:val="0"/>
          <w:sz w:val="28"/>
          <w:szCs w:val="28"/>
          <w:highlight w:val="none"/>
          <w:u w:val="none"/>
          <w:fitText w:val="1120" w:id="173287876"/>
          <w:lang w:val="en-US" w:eastAsia="zh-CN"/>
        </w:rPr>
        <w:t xml:space="preserve">  </w:t>
      </w:r>
      <w:r>
        <w:rPr>
          <w:rFonts w:hint="eastAsia" w:ascii="宋体" w:hAnsi="宋体" w:eastAsia="宋体" w:cs="宋体"/>
          <w:b w:val="0"/>
          <w:bCs w:val="0"/>
          <w:color w:val="auto"/>
          <w:spacing w:val="17"/>
          <w:kern w:val="0"/>
          <w:sz w:val="28"/>
          <w:szCs w:val="28"/>
          <w:highlight w:val="none"/>
          <w:u w:val="none"/>
          <w:fitText w:val="1120" w:id="173287876"/>
        </w:rPr>
        <w:t xml:space="preserve"> </w:t>
      </w:r>
      <w:r>
        <w:rPr>
          <w:rFonts w:hint="eastAsia" w:ascii="宋体" w:hAnsi="宋体" w:eastAsia="宋体" w:cs="宋体"/>
          <w:b w:val="0"/>
          <w:bCs w:val="0"/>
          <w:color w:val="auto"/>
          <w:spacing w:val="2"/>
          <w:kern w:val="0"/>
          <w:sz w:val="28"/>
          <w:szCs w:val="28"/>
          <w:highlight w:val="none"/>
          <w:u w:val="none"/>
          <w:fitText w:val="1120" w:id="173287876"/>
        </w:rPr>
        <w:t>称</w:t>
      </w:r>
      <w:r>
        <w:rPr>
          <w:rFonts w:hint="eastAsia" w:ascii="宋体" w:hAnsi="宋体" w:cs="宋体"/>
          <w:b w:val="0"/>
          <w:bCs w:val="0"/>
          <w:color w:val="auto"/>
          <w:kern w:val="0"/>
          <w:sz w:val="28"/>
          <w:szCs w:val="28"/>
          <w:highlight w:val="none"/>
          <w:u w:val="none"/>
          <w:lang w:eastAsia="zh"/>
        </w:rPr>
        <w:t>：</w:t>
      </w:r>
      <w:r>
        <w:rPr>
          <w:rFonts w:hint="eastAsia" w:ascii="宋体" w:hAnsi="宋体" w:eastAsia="宋体" w:cs="宋体"/>
          <w:b w:val="0"/>
          <w:bCs w:val="0"/>
          <w:color w:val="auto"/>
          <w:kern w:val="28"/>
          <w:sz w:val="28"/>
          <w:szCs w:val="28"/>
          <w:highlight w:val="none"/>
          <w:u w:val="none"/>
          <w:lang w:val="en-US" w:eastAsia="zh-CN"/>
        </w:rPr>
        <w:t xml:space="preserve">海南海钢集团有限公司  </w:t>
      </w:r>
    </w:p>
    <w:p w14:paraId="561825D6">
      <w:pPr>
        <w:keepNext w:val="0"/>
        <w:keepLines w:val="0"/>
        <w:pageBreakBefore w:val="0"/>
        <w:widowControl w:val="0"/>
        <w:kinsoku/>
        <w:wordWrap/>
        <w:overflowPunct/>
        <w:topLinePunct w:val="0"/>
        <w:autoSpaceDE/>
        <w:autoSpaceDN/>
        <w:bidi w:val="0"/>
        <w:adjustRightInd/>
        <w:snapToGrid/>
        <w:spacing w:afterLines="0" w:line="480" w:lineRule="exact"/>
        <w:ind w:left="0" w:leftChars="0" w:firstLine="562" w:firstLineChars="179"/>
        <w:textAlignment w:val="auto"/>
        <w:rPr>
          <w:rFonts w:hint="eastAsia" w:ascii="宋体" w:hAnsi="宋体" w:eastAsia="宋体" w:cs="宋体"/>
          <w:b w:val="0"/>
          <w:bCs w:val="0"/>
          <w:color w:val="auto"/>
          <w:kern w:val="28"/>
          <w:sz w:val="28"/>
          <w:szCs w:val="28"/>
          <w:highlight w:val="none"/>
          <w:u w:val="none"/>
          <w:lang w:val="en-US" w:eastAsia="zh-CN"/>
        </w:rPr>
      </w:pPr>
      <w:r>
        <w:rPr>
          <w:rFonts w:hint="eastAsia" w:ascii="宋体" w:hAnsi="宋体" w:eastAsia="宋体" w:cs="宋体"/>
          <w:b w:val="0"/>
          <w:bCs w:val="0"/>
          <w:color w:val="auto"/>
          <w:spacing w:val="17"/>
          <w:kern w:val="0"/>
          <w:sz w:val="28"/>
          <w:szCs w:val="28"/>
          <w:highlight w:val="none"/>
          <w:u w:val="none"/>
          <w:fitText w:val="1120" w:id="706299609"/>
          <w:lang w:val="en-US" w:eastAsia="zh-CN"/>
        </w:rPr>
        <w:t xml:space="preserve">地   </w:t>
      </w:r>
      <w:r>
        <w:rPr>
          <w:rFonts w:hint="eastAsia" w:ascii="宋体" w:hAnsi="宋体" w:eastAsia="宋体" w:cs="宋体"/>
          <w:b w:val="0"/>
          <w:bCs w:val="0"/>
          <w:color w:val="auto"/>
          <w:spacing w:val="2"/>
          <w:kern w:val="0"/>
          <w:sz w:val="28"/>
          <w:szCs w:val="28"/>
          <w:highlight w:val="none"/>
          <w:u w:val="none"/>
          <w:fitText w:val="1120" w:id="706299609"/>
          <w:lang w:val="en-US" w:eastAsia="zh-CN"/>
        </w:rPr>
        <w:t>址</w:t>
      </w:r>
      <w:r>
        <w:rPr>
          <w:rFonts w:hint="eastAsia" w:ascii="宋体" w:hAnsi="宋体" w:cs="宋体"/>
          <w:b w:val="0"/>
          <w:bCs w:val="0"/>
          <w:color w:val="auto"/>
          <w:kern w:val="0"/>
          <w:sz w:val="28"/>
          <w:szCs w:val="28"/>
          <w:highlight w:val="none"/>
          <w:u w:val="none"/>
          <w:lang w:eastAsia="zh"/>
        </w:rPr>
        <w:t>：</w:t>
      </w:r>
      <w:r>
        <w:rPr>
          <w:rFonts w:hint="eastAsia" w:ascii="宋体" w:hAnsi="宋体" w:eastAsia="宋体" w:cs="宋体"/>
          <w:b w:val="0"/>
          <w:bCs w:val="0"/>
          <w:color w:val="auto"/>
          <w:kern w:val="28"/>
          <w:sz w:val="28"/>
          <w:szCs w:val="28"/>
          <w:highlight w:val="none"/>
          <w:u w:val="none"/>
          <w:lang w:val="en-US" w:eastAsia="zh-CN"/>
        </w:rPr>
        <w:t xml:space="preserve">海南省昌江黎族自治县石碌镇迎宾路6号 </w:t>
      </w:r>
    </w:p>
    <w:p w14:paraId="20B41FBF">
      <w:pPr>
        <w:keepNext w:val="0"/>
        <w:keepLines w:val="0"/>
        <w:pageBreakBefore w:val="0"/>
        <w:widowControl w:val="0"/>
        <w:kinsoku/>
        <w:wordWrap/>
        <w:overflowPunct/>
        <w:topLinePunct w:val="0"/>
        <w:autoSpaceDE/>
        <w:autoSpaceDN/>
        <w:bidi w:val="0"/>
        <w:adjustRightInd/>
        <w:snapToGrid/>
        <w:spacing w:after="0" w:afterLines="0" w:line="480" w:lineRule="exact"/>
        <w:ind w:left="632" w:leftChars="267" w:hanging="71" w:hangingChars="17"/>
        <w:textAlignment w:val="auto"/>
        <w:rPr>
          <w:rFonts w:hint="eastAsia" w:ascii="宋体" w:hAnsi="宋体" w:cs="宋体"/>
          <w:color w:val="auto"/>
          <w:kern w:val="28"/>
          <w:sz w:val="28"/>
          <w:szCs w:val="28"/>
          <w:lang w:val="en-US"/>
        </w:rPr>
      </w:pPr>
      <w:r>
        <w:rPr>
          <w:rFonts w:hint="eastAsia" w:ascii="宋体" w:hAnsi="宋体" w:eastAsia="宋体" w:cs="宋体"/>
          <w:b w:val="0"/>
          <w:bCs w:val="0"/>
          <w:color w:val="auto"/>
          <w:spacing w:val="70"/>
          <w:w w:val="100"/>
          <w:kern w:val="0"/>
          <w:sz w:val="28"/>
          <w:szCs w:val="28"/>
          <w:highlight w:val="none"/>
          <w:u w:val="none"/>
          <w:fitText w:val="1120" w:id="69557152"/>
          <w:lang w:val="en-US" w:eastAsia="zh-CN"/>
        </w:rPr>
        <w:t>联系</w:t>
      </w:r>
      <w:r>
        <w:rPr>
          <w:rFonts w:hint="eastAsia" w:ascii="宋体" w:hAnsi="宋体" w:eastAsia="宋体" w:cs="宋体"/>
          <w:b w:val="0"/>
          <w:bCs w:val="0"/>
          <w:color w:val="auto"/>
          <w:spacing w:val="0"/>
          <w:w w:val="100"/>
          <w:kern w:val="0"/>
          <w:sz w:val="28"/>
          <w:szCs w:val="28"/>
          <w:highlight w:val="none"/>
          <w:u w:val="none"/>
          <w:fitText w:val="1120" w:id="69557152"/>
          <w:lang w:val="en-US" w:eastAsia="zh-CN"/>
        </w:rPr>
        <w:t>人</w:t>
      </w:r>
      <w:r>
        <w:rPr>
          <w:rFonts w:hint="eastAsia" w:ascii="宋体" w:hAnsi="宋体" w:cs="宋体"/>
          <w:b w:val="0"/>
          <w:bCs w:val="0"/>
          <w:color w:val="auto"/>
          <w:kern w:val="0"/>
          <w:sz w:val="28"/>
          <w:szCs w:val="28"/>
          <w:highlight w:val="none"/>
          <w:u w:val="none"/>
          <w:lang w:eastAsia="zh"/>
        </w:rPr>
        <w:t>：</w:t>
      </w:r>
      <w:r>
        <w:rPr>
          <w:rFonts w:hint="eastAsia" w:ascii="宋体" w:hAnsi="宋体" w:cs="宋体"/>
          <w:b w:val="0"/>
          <w:bCs w:val="0"/>
          <w:color w:val="auto"/>
          <w:kern w:val="0"/>
          <w:sz w:val="28"/>
          <w:szCs w:val="28"/>
          <w:highlight w:val="none"/>
          <w:u w:val="none"/>
          <w:lang w:eastAsia="zh"/>
          <w:woUserID w:val="2"/>
        </w:rPr>
        <w:t>孟</w:t>
      </w:r>
      <w:r>
        <w:rPr>
          <w:rFonts w:hint="eastAsia" w:ascii="宋体" w:hAnsi="宋体" w:eastAsia="宋体" w:cs="宋体"/>
          <w:b w:val="0"/>
          <w:bCs w:val="0"/>
          <w:color w:val="auto"/>
          <w:kern w:val="28"/>
          <w:sz w:val="28"/>
          <w:szCs w:val="28"/>
          <w:highlight w:val="none"/>
          <w:u w:val="none"/>
          <w:lang w:val="en-US" w:eastAsia="zh-CN"/>
        </w:rPr>
        <w:t>先生</w:t>
      </w:r>
    </w:p>
    <w:p w14:paraId="02B88C3B">
      <w:pPr>
        <w:keepNext w:val="0"/>
        <w:keepLines w:val="0"/>
        <w:pageBreakBefore w:val="0"/>
        <w:widowControl/>
        <w:tabs>
          <w:tab w:val="left" w:pos="420"/>
        </w:tabs>
        <w:kinsoku/>
        <w:wordWrap/>
        <w:overflowPunct/>
        <w:topLinePunct w:val="0"/>
        <w:autoSpaceDE/>
        <w:autoSpaceDN/>
        <w:bidi w:val="0"/>
        <w:adjustRightInd/>
        <w:snapToGrid/>
        <w:spacing w:beforeLines="-2147483648" w:afterLines="-2147483648" w:line="240" w:lineRule="auto"/>
        <w:ind w:left="0" w:leftChars="0" w:firstLine="576" w:firstLineChars="206"/>
        <w:textAlignment w:val="auto"/>
        <w:rPr>
          <w:rFonts w:hint="eastAsia" w:ascii="宋体" w:hAnsi="宋体" w:eastAsia="宋体" w:cs="宋体"/>
          <w:b w:val="0"/>
          <w:bCs w:val="0"/>
          <w:color w:val="auto"/>
          <w:kern w:val="28"/>
          <w:sz w:val="28"/>
          <w:szCs w:val="28"/>
          <w:highlight w:val="none"/>
          <w:u w:val="none"/>
          <w:lang w:val="en-US" w:eastAsia="zh-CN"/>
        </w:rPr>
        <w:sectPr>
          <w:footerReference r:id="rId6" w:type="first"/>
          <w:footerReference r:id="rId5" w:type="default"/>
          <w:pgSz w:w="11906" w:h="16838"/>
          <w:pgMar w:top="1587" w:right="1587" w:bottom="1587" w:left="1587" w:header="850" w:footer="595" w:gutter="0"/>
          <w:pgNumType w:fmt="decimal" w:start="1"/>
          <w:cols w:space="720" w:num="1"/>
          <w:docGrid w:type="lines" w:linePitch="435" w:charSpace="0"/>
        </w:sectPr>
      </w:pPr>
      <w:r>
        <w:rPr>
          <w:rFonts w:hint="eastAsia" w:ascii="宋体" w:hAnsi="宋体" w:eastAsia="宋体" w:cs="宋体"/>
          <w:b w:val="0"/>
          <w:bCs w:val="0"/>
          <w:color w:val="auto"/>
          <w:spacing w:val="0"/>
          <w:kern w:val="0"/>
          <w:sz w:val="28"/>
          <w:szCs w:val="28"/>
          <w:highlight w:val="none"/>
          <w:u w:val="none"/>
          <w:fitText w:val="1120" w:id="844375671"/>
          <w:lang w:val="en-US" w:eastAsia="zh-CN"/>
        </w:rPr>
        <w:t>联系方式</w:t>
      </w:r>
      <w:r>
        <w:rPr>
          <w:rFonts w:hint="eastAsia" w:ascii="宋体" w:hAnsi="宋体" w:cs="宋体"/>
          <w:b w:val="0"/>
          <w:bCs w:val="0"/>
          <w:color w:val="auto"/>
          <w:kern w:val="0"/>
          <w:sz w:val="28"/>
          <w:szCs w:val="28"/>
          <w:highlight w:val="none"/>
          <w:u w:val="none"/>
          <w:lang w:eastAsia="zh"/>
        </w:rPr>
        <w:t>：</w:t>
      </w:r>
      <w:r>
        <w:rPr>
          <w:rFonts w:hint="eastAsia" w:ascii="宋体" w:hAnsi="宋体" w:eastAsia="宋体" w:cs="宋体"/>
          <w:b w:val="0"/>
          <w:bCs w:val="0"/>
          <w:color w:val="auto"/>
          <w:kern w:val="28"/>
          <w:sz w:val="28"/>
          <w:szCs w:val="28"/>
          <w:highlight w:val="none"/>
          <w:u w:val="none"/>
          <w:lang w:val="en-US" w:eastAsia="zh-CN"/>
        </w:rPr>
        <w:t>1</w:t>
      </w:r>
      <w:r>
        <w:rPr>
          <w:rFonts w:hint="eastAsia" w:ascii="宋体" w:hAnsi="宋体" w:eastAsia="宋体" w:cs="宋体"/>
          <w:i w:val="0"/>
          <w:iCs w:val="0"/>
          <w:caps w:val="0"/>
          <w:color w:val="auto"/>
          <w:spacing w:val="0"/>
          <w:kern w:val="28"/>
          <w:sz w:val="28"/>
          <w:szCs w:val="28"/>
          <w:highlight w:val="none"/>
          <w:u w:val="none"/>
          <w:shd w:val="clear" w:fill="auto"/>
          <w:woUserID w:val="0"/>
        </w:rPr>
        <w:t>7685024438</w:t>
      </w:r>
    </w:p>
    <w:p w14:paraId="36CE771C">
      <w:pPr>
        <w:pStyle w:val="6"/>
        <w:numPr>
          <w:ilvl w:val="0"/>
          <w:numId w:val="8"/>
        </w:numPr>
        <w:spacing w:before="240" w:beforeLines="0" w:beforeAutospacing="0" w:after="0" w:afterAutospacing="0"/>
        <w:jc w:val="center"/>
        <w:outlineLvl w:val="0"/>
        <w:rPr>
          <w:rFonts w:hint="eastAsia" w:ascii="黑体" w:hAnsi="黑体" w:eastAsia="黑体" w:cs="黑体"/>
          <w:color w:val="auto"/>
          <w:sz w:val="32"/>
          <w:szCs w:val="32"/>
          <w:lang w:val="en-US" w:eastAsia="zh-CN"/>
        </w:rPr>
      </w:pPr>
      <w:bookmarkStart w:id="5" w:name="_Toc5723"/>
      <w:bookmarkStart w:id="6" w:name="_Toc6144"/>
      <w:bookmarkStart w:id="7" w:name="_Toc23284"/>
      <w:r>
        <w:rPr>
          <w:rFonts w:hint="eastAsia" w:ascii="黑体" w:hAnsi="黑体" w:eastAsia="黑体" w:cs="黑体"/>
          <w:color w:val="auto"/>
          <w:sz w:val="32"/>
          <w:szCs w:val="32"/>
          <w:lang w:val="en-US" w:eastAsia="zh-CN"/>
        </w:rPr>
        <w:t>参选人须知</w:t>
      </w:r>
      <w:bookmarkEnd w:id="5"/>
      <w:bookmarkEnd w:id="6"/>
      <w:bookmarkEnd w:id="7"/>
    </w:p>
    <w:p w14:paraId="77DE1A6E">
      <w:pPr>
        <w:pStyle w:val="13"/>
        <w:keepNext w:val="0"/>
        <w:keepLines w:val="0"/>
        <w:pageBreakBefore w:val="0"/>
        <w:numPr>
          <w:ilvl w:val="0"/>
          <w:numId w:val="9"/>
        </w:numPr>
        <w:kinsoku/>
        <w:wordWrap/>
        <w:overflowPunct/>
        <w:topLinePunct w:val="0"/>
        <w:autoSpaceDE/>
        <w:autoSpaceDN/>
        <w:bidi w:val="0"/>
        <w:adjustRightInd/>
        <w:snapToGrid/>
        <w:spacing w:before="120" w:beforeLines="0" w:beforeAutospacing="0" w:after="6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参选人须知前附表</w:t>
      </w:r>
    </w:p>
    <w:tbl>
      <w:tblPr>
        <w:tblStyle w:val="1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23" w:type="dxa"/>
          <w:bottom w:w="0" w:type="dxa"/>
          <w:right w:w="23" w:type="dxa"/>
        </w:tblCellMar>
      </w:tblPr>
      <w:tblGrid>
        <w:gridCol w:w="556"/>
        <w:gridCol w:w="1420"/>
        <w:gridCol w:w="6584"/>
      </w:tblGrid>
      <w:tr w14:paraId="7C9F00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tblHeader/>
          <w:jc w:val="center"/>
        </w:trPr>
        <w:tc>
          <w:tcPr>
            <w:tcW w:w="8560" w:type="dxa"/>
            <w:gridSpan w:val="3"/>
            <w:tcBorders>
              <w:top w:val="single" w:color="auto" w:sz="4" w:space="0"/>
              <w:left w:val="single" w:color="auto" w:sz="4" w:space="0"/>
              <w:bottom w:val="single" w:color="auto" w:sz="4" w:space="0"/>
              <w:right w:val="single" w:color="auto" w:sz="4" w:space="0"/>
            </w:tcBorders>
            <w:noWrap w:val="0"/>
            <w:vAlign w:val="center"/>
          </w:tcPr>
          <w:p w14:paraId="3AF908C8">
            <w:pPr>
              <w:snapToGrid w:val="0"/>
              <w:spacing w:line="320" w:lineRule="exact"/>
              <w:jc w:val="center"/>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参选人须知前附表</w:t>
            </w:r>
          </w:p>
        </w:tc>
      </w:tr>
      <w:tr w14:paraId="37E624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tblHeader/>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35B8CA7D">
            <w:pPr>
              <w:snapToGrid w:val="0"/>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序</w:t>
            </w:r>
            <w:r>
              <w:rPr>
                <w:rFonts w:hint="eastAsia" w:ascii="仿宋" w:hAnsi="仿宋" w:eastAsia="仿宋" w:cs="仿宋"/>
                <w:b/>
                <w:bCs/>
                <w:color w:val="auto"/>
                <w:sz w:val="24"/>
                <w:szCs w:val="24"/>
                <w:highlight w:val="none"/>
              </w:rPr>
              <w:t>号</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1B228316">
            <w:pPr>
              <w:snapToGrid w:val="0"/>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名称</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12836F8A">
            <w:pPr>
              <w:snapToGrid w:val="0"/>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内容及要求</w:t>
            </w:r>
          </w:p>
        </w:tc>
      </w:tr>
      <w:tr w14:paraId="7A2FD0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0AA3D8D1">
            <w:pPr>
              <w:spacing w:line="32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0E457D7B">
            <w:pPr>
              <w:snapToGrid w:val="0"/>
              <w:spacing w:line="32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比选人</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6AEBBA82">
            <w:pPr>
              <w:topLinePunct/>
              <w:snapToGrid w:val="0"/>
              <w:spacing w:line="320" w:lineRule="exact"/>
              <w:rPr>
                <w:rFonts w:hint="eastAsia" w:ascii="仿宋" w:hAnsi="仿宋" w:eastAsia="仿宋" w:cs="仿宋"/>
                <w:b w:val="0"/>
                <w:bCs/>
                <w:color w:val="auto"/>
                <w:kern w:val="24"/>
                <w:sz w:val="24"/>
                <w:szCs w:val="24"/>
                <w:highlight w:val="none"/>
                <w:lang w:val="en-US" w:eastAsia="zh-CN"/>
              </w:rPr>
            </w:pPr>
            <w:r>
              <w:rPr>
                <w:rFonts w:hint="eastAsia" w:ascii="仿宋" w:hAnsi="仿宋" w:eastAsia="仿宋" w:cs="仿宋"/>
                <w:b w:val="0"/>
                <w:bCs/>
                <w:color w:val="auto"/>
                <w:spacing w:val="40"/>
                <w:kern w:val="0"/>
                <w:sz w:val="24"/>
                <w:szCs w:val="24"/>
                <w:highlight w:val="none"/>
                <w:fitText w:val="960" w:id="718151036"/>
                <w:lang w:val="en-US" w:eastAsia="zh-CN"/>
              </w:rPr>
              <w:t xml:space="preserve">名  </w:t>
            </w:r>
            <w:r>
              <w:rPr>
                <w:rFonts w:hint="eastAsia" w:ascii="仿宋" w:hAnsi="仿宋" w:eastAsia="仿宋" w:cs="仿宋"/>
                <w:b w:val="0"/>
                <w:bCs/>
                <w:color w:val="auto"/>
                <w:spacing w:val="0"/>
                <w:kern w:val="0"/>
                <w:sz w:val="24"/>
                <w:szCs w:val="24"/>
                <w:highlight w:val="none"/>
                <w:fitText w:val="960" w:id="718151036"/>
                <w:lang w:val="en-US" w:eastAsia="zh-CN"/>
              </w:rPr>
              <w:t>称</w:t>
            </w:r>
            <w:r>
              <w:rPr>
                <w:rFonts w:hint="eastAsia" w:ascii="仿宋" w:hAnsi="仿宋" w:eastAsia="仿宋" w:cs="仿宋"/>
                <w:b w:val="0"/>
                <w:bCs/>
                <w:color w:val="auto"/>
                <w:kern w:val="24"/>
                <w:sz w:val="24"/>
                <w:szCs w:val="24"/>
                <w:highlight w:val="none"/>
                <w:lang w:val="en-US" w:eastAsia="zh-CN"/>
              </w:rPr>
              <w:t xml:space="preserve">：海南海钢集团有限公司  </w:t>
            </w:r>
          </w:p>
          <w:p w14:paraId="7E882DDF">
            <w:pPr>
              <w:topLinePunct/>
              <w:snapToGrid w:val="0"/>
              <w:spacing w:line="320" w:lineRule="exact"/>
              <w:rPr>
                <w:rFonts w:hint="eastAsia" w:ascii="仿宋" w:hAnsi="仿宋" w:eastAsia="仿宋" w:cs="仿宋"/>
                <w:b w:val="0"/>
                <w:bCs/>
                <w:color w:val="auto"/>
                <w:kern w:val="24"/>
                <w:sz w:val="24"/>
                <w:szCs w:val="24"/>
                <w:highlight w:val="none"/>
                <w:lang w:val="en-US" w:eastAsia="zh-CN"/>
              </w:rPr>
            </w:pPr>
            <w:r>
              <w:rPr>
                <w:rFonts w:hint="eastAsia" w:ascii="仿宋" w:hAnsi="仿宋" w:eastAsia="仿宋" w:cs="仿宋"/>
                <w:b w:val="0"/>
                <w:bCs/>
                <w:color w:val="auto"/>
                <w:spacing w:val="60"/>
                <w:kern w:val="0"/>
                <w:sz w:val="24"/>
                <w:szCs w:val="24"/>
                <w:highlight w:val="none"/>
                <w:fitText w:val="960" w:id="22304233"/>
                <w:lang w:val="en-US" w:eastAsia="zh-CN"/>
              </w:rPr>
              <w:t>联系</w:t>
            </w:r>
            <w:r>
              <w:rPr>
                <w:rFonts w:hint="eastAsia" w:ascii="仿宋" w:hAnsi="仿宋" w:eastAsia="仿宋" w:cs="仿宋"/>
                <w:b w:val="0"/>
                <w:bCs/>
                <w:color w:val="auto"/>
                <w:spacing w:val="0"/>
                <w:kern w:val="0"/>
                <w:sz w:val="24"/>
                <w:szCs w:val="24"/>
                <w:highlight w:val="none"/>
                <w:fitText w:val="960" w:id="22304233"/>
                <w:lang w:val="en-US" w:eastAsia="zh-CN"/>
              </w:rPr>
              <w:t>人</w:t>
            </w:r>
            <w:r>
              <w:rPr>
                <w:rFonts w:hint="eastAsia" w:ascii="仿宋" w:hAnsi="仿宋" w:eastAsia="仿宋" w:cs="仿宋"/>
                <w:b w:val="0"/>
                <w:bCs/>
                <w:color w:val="auto"/>
                <w:kern w:val="24"/>
                <w:sz w:val="24"/>
                <w:szCs w:val="24"/>
                <w:highlight w:val="none"/>
                <w:lang w:val="en-US" w:eastAsia="zh-CN"/>
              </w:rPr>
              <w:t>：</w:t>
            </w:r>
            <w:r>
              <w:rPr>
                <w:rFonts w:hint="eastAsia" w:ascii="仿宋" w:hAnsi="仿宋" w:eastAsia="仿宋" w:cs="仿宋"/>
                <w:b w:val="0"/>
                <w:bCs/>
                <w:color w:val="auto"/>
                <w:kern w:val="24"/>
                <w:sz w:val="24"/>
                <w:szCs w:val="24"/>
                <w:highlight w:val="none"/>
                <w:lang w:val="en-US" w:eastAsia="zh"/>
                <w:woUserID w:val="2"/>
              </w:rPr>
              <w:t>孟</w:t>
            </w:r>
            <w:r>
              <w:rPr>
                <w:rFonts w:hint="eastAsia" w:ascii="仿宋" w:hAnsi="仿宋" w:eastAsia="仿宋" w:cs="仿宋"/>
                <w:b w:val="0"/>
                <w:bCs/>
                <w:color w:val="auto"/>
                <w:kern w:val="24"/>
                <w:sz w:val="24"/>
                <w:szCs w:val="24"/>
                <w:highlight w:val="none"/>
                <w:lang w:val="en-US" w:eastAsia="zh-CN"/>
              </w:rPr>
              <w:t xml:space="preserve">先生                         </w:t>
            </w:r>
          </w:p>
          <w:p w14:paraId="4B3975EA">
            <w:pPr>
              <w:topLinePunct/>
              <w:snapToGrid w:val="0"/>
              <w:spacing w:line="320" w:lineRule="exact"/>
              <w:rPr>
                <w:rFonts w:hint="eastAsia" w:ascii="仿宋" w:hAnsi="仿宋" w:eastAsia="仿宋" w:cs="仿宋"/>
                <w:b w:val="0"/>
                <w:bCs/>
                <w:color w:val="auto"/>
                <w:kern w:val="24"/>
                <w:sz w:val="24"/>
                <w:szCs w:val="24"/>
                <w:highlight w:val="none"/>
                <w:lang w:val="en-US" w:eastAsia="zh-CN"/>
              </w:rPr>
            </w:pPr>
            <w:r>
              <w:rPr>
                <w:rFonts w:hint="eastAsia" w:ascii="仿宋" w:hAnsi="仿宋" w:eastAsia="仿宋" w:cs="仿宋"/>
                <w:b w:val="0"/>
                <w:bCs/>
                <w:color w:val="auto"/>
                <w:kern w:val="24"/>
                <w:sz w:val="24"/>
                <w:szCs w:val="24"/>
                <w:highlight w:val="none"/>
                <w:lang w:val="en-US" w:eastAsia="zh-CN"/>
              </w:rPr>
              <w:t>联系方式：1</w:t>
            </w:r>
            <w:r>
              <w:rPr>
                <w:rFonts w:hint="eastAsia" w:ascii="仿宋" w:hAnsi="仿宋" w:eastAsia="仿宋" w:cs="仿宋"/>
                <w:bCs/>
                <w:i w:val="0"/>
                <w:iCs w:val="0"/>
                <w:caps w:val="0"/>
                <w:color w:val="auto"/>
                <w:spacing w:val="0"/>
                <w:kern w:val="24"/>
                <w:sz w:val="24"/>
                <w:szCs w:val="24"/>
                <w:highlight w:val="none"/>
                <w:shd w:val="clear" w:fill="auto"/>
                <w:woUserID w:val="0"/>
              </w:rPr>
              <w:t>7685024438 </w:t>
            </w:r>
          </w:p>
          <w:p w14:paraId="2E82133A">
            <w:pPr>
              <w:snapToGrid w:val="0"/>
              <w:spacing w:line="320" w:lineRule="exact"/>
              <w:rPr>
                <w:rFonts w:hint="eastAsia" w:ascii="仿宋" w:hAnsi="仿宋" w:eastAsia="仿宋" w:cs="仿宋"/>
                <w:bCs/>
                <w:color w:val="auto"/>
                <w:sz w:val="24"/>
                <w:szCs w:val="24"/>
                <w:highlight w:val="none"/>
                <w:u w:val="single"/>
                <w:lang w:val="en-US" w:eastAsia="zh-CN"/>
              </w:rPr>
            </w:pPr>
            <w:r>
              <w:rPr>
                <w:rFonts w:hint="eastAsia" w:ascii="仿宋" w:hAnsi="仿宋" w:eastAsia="仿宋" w:cs="仿宋"/>
                <w:b w:val="0"/>
                <w:bCs/>
                <w:color w:val="auto"/>
                <w:kern w:val="24"/>
                <w:sz w:val="24"/>
                <w:szCs w:val="24"/>
                <w:highlight w:val="none"/>
                <w:lang w:val="en-US" w:eastAsia="zh-CN"/>
              </w:rPr>
              <w:t>评选地点：海南省昌江黎族自治县石碌镇迎宾路6号</w:t>
            </w:r>
          </w:p>
        </w:tc>
      </w:tr>
      <w:tr w14:paraId="338ECC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09EFE9C9">
            <w:pPr>
              <w:snapToGrid w:val="0"/>
              <w:spacing w:line="320" w:lineRule="exact"/>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2</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14F99D2C">
            <w:pPr>
              <w:snapToGrid w:val="0"/>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比选</w:t>
            </w:r>
            <w:r>
              <w:rPr>
                <w:rFonts w:hint="eastAsia" w:ascii="仿宋" w:hAnsi="仿宋" w:eastAsia="仿宋" w:cs="仿宋"/>
                <w:b/>
                <w:bCs/>
                <w:color w:val="auto"/>
                <w:sz w:val="24"/>
                <w:szCs w:val="24"/>
                <w:highlight w:val="none"/>
              </w:rPr>
              <w:t>项目</w:t>
            </w:r>
          </w:p>
          <w:p w14:paraId="1368DDF0">
            <w:pPr>
              <w:snapToGrid w:val="0"/>
              <w:spacing w:line="320" w:lineRule="exact"/>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sz w:val="24"/>
                <w:szCs w:val="24"/>
                <w:highlight w:val="none"/>
              </w:rPr>
              <w:t>名称</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70BCE653">
            <w:pPr>
              <w:widowControl/>
              <w:snapToGrid w:val="0"/>
              <w:spacing w:line="320" w:lineRule="exact"/>
              <w:jc w:val="left"/>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b w:val="0"/>
                <w:bCs/>
                <w:color w:val="auto"/>
                <w:sz w:val="24"/>
                <w:szCs w:val="24"/>
                <w:highlight w:val="none"/>
                <w:u w:val="none"/>
                <w:lang w:val="en-US" w:eastAsia="zh-CN"/>
              </w:rPr>
              <w:t>海钢集团品牌宣传册、企业文化手册、廉洁文化手册设计印刷服务项目</w:t>
            </w:r>
          </w:p>
        </w:tc>
      </w:tr>
      <w:tr w14:paraId="0C19AD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480"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738E0261">
            <w:pPr>
              <w:snapToGrid w:val="0"/>
              <w:spacing w:line="3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4CC452FD">
            <w:pPr>
              <w:snapToGrid w:val="0"/>
              <w:spacing w:line="32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项目地点</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0D4FDBFD">
            <w:pPr>
              <w:snapToGrid w:val="0"/>
              <w:spacing w:line="320" w:lineRule="exact"/>
              <w:rPr>
                <w:rFonts w:hint="default" w:ascii="仿宋" w:hAnsi="仿宋" w:eastAsia="仿宋" w:cs="仿宋"/>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海南省昌江黎族自治县</w:t>
            </w:r>
          </w:p>
        </w:tc>
      </w:tr>
      <w:tr w14:paraId="35AE42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29486BC0">
            <w:pPr>
              <w:snapToGrid w:val="0"/>
              <w:spacing w:line="3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683733EA">
            <w:pPr>
              <w:snapToGrid w:val="0"/>
              <w:spacing w:line="32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最高限价</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07674759">
            <w:pPr>
              <w:snapToGrid w:val="0"/>
              <w:spacing w:line="320" w:lineRule="exact"/>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¥100,000.00元</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含税价</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（大写：</w:t>
            </w:r>
            <w:r>
              <w:rPr>
                <w:rFonts w:hint="eastAsia" w:ascii="仿宋" w:hAnsi="仿宋" w:eastAsia="仿宋" w:cs="仿宋"/>
                <w:bCs/>
                <w:color w:val="auto"/>
                <w:sz w:val="24"/>
                <w:szCs w:val="24"/>
                <w:highlight w:val="none"/>
                <w:u w:val="single"/>
                <w:lang w:val="en-US" w:eastAsia="zh-CN"/>
              </w:rPr>
              <w:t xml:space="preserve"> 壹拾万元整</w:t>
            </w:r>
            <w:r>
              <w:rPr>
                <w:rFonts w:hint="eastAsia" w:ascii="仿宋" w:hAnsi="仿宋" w:eastAsia="仿宋" w:cs="仿宋"/>
                <w:bCs/>
                <w:color w:val="auto"/>
                <w:sz w:val="24"/>
                <w:szCs w:val="24"/>
                <w:highlight w:val="none"/>
                <w:lang w:val="en-US" w:eastAsia="zh-CN"/>
              </w:rPr>
              <w:t>）</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超过最高限价的参选文件无效。</w:t>
            </w:r>
          </w:p>
        </w:tc>
      </w:tr>
      <w:tr w14:paraId="2BB6E3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420"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17EADE70">
            <w:pPr>
              <w:snapToGrid w:val="0"/>
              <w:spacing w:line="3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059EE295">
            <w:pPr>
              <w:snapToGrid w:val="0"/>
              <w:spacing w:line="32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采购需求</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52AD83A3">
            <w:pPr>
              <w:snapToGrid w:val="0"/>
              <w:spacing w:line="320" w:lineRule="exact"/>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详见比选文件第三章《采购需求》</w:t>
            </w:r>
          </w:p>
        </w:tc>
      </w:tr>
      <w:tr w14:paraId="0A9B88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420"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775A31B0">
            <w:pPr>
              <w:snapToGrid w:val="0"/>
              <w:spacing w:line="3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011A2D0F">
            <w:pPr>
              <w:snapToGrid w:val="0"/>
              <w:spacing w:line="320" w:lineRule="exact"/>
              <w:jc w:val="center"/>
              <w:rPr>
                <w:rFonts w:hint="eastAsia" w:ascii="仿宋" w:hAnsi="仿宋" w:eastAsia="仿宋" w:cs="仿宋"/>
                <w:b/>
                <w:bCs/>
                <w:color w:val="auto"/>
                <w:sz w:val="24"/>
                <w:szCs w:val="24"/>
                <w:highlight w:val="yellow"/>
                <w:lang w:val="en-US" w:eastAsia="zh-CN"/>
              </w:rPr>
            </w:pPr>
            <w:r>
              <w:rPr>
                <w:rFonts w:hint="eastAsia" w:ascii="仿宋" w:hAnsi="仿宋" w:eastAsia="仿宋" w:cs="仿宋"/>
                <w:b/>
                <w:bCs/>
                <w:color w:val="auto"/>
                <w:sz w:val="24"/>
                <w:szCs w:val="24"/>
                <w:highlight w:val="none"/>
                <w:lang w:val="en-US" w:eastAsia="zh-CN"/>
              </w:rPr>
              <w:t>资格要求</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45FB5D98">
            <w:pPr>
              <w:snapToGrid w:val="0"/>
              <w:spacing w:line="320" w:lineRule="exact"/>
              <w:rPr>
                <w:rFonts w:hint="eastAsia" w:ascii="仿宋" w:hAnsi="仿宋" w:eastAsia="仿宋" w:cs="仿宋"/>
                <w:color w:val="auto"/>
                <w:sz w:val="24"/>
                <w:szCs w:val="24"/>
                <w:highlight w:val="yellow"/>
              </w:rPr>
            </w:pPr>
            <w:r>
              <w:rPr>
                <w:rFonts w:hint="eastAsia" w:ascii="仿宋" w:hAnsi="仿宋" w:eastAsia="仿宋" w:cs="仿宋"/>
                <w:b w:val="0"/>
                <w:bCs w:val="0"/>
                <w:color w:val="auto"/>
                <w:sz w:val="24"/>
                <w:szCs w:val="24"/>
                <w:highlight w:val="none"/>
              </w:rPr>
              <w:t>详见比选文件第一章《比选公告》</w:t>
            </w:r>
          </w:p>
        </w:tc>
      </w:tr>
      <w:tr w14:paraId="5BE37B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440"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5EBF1FCE">
            <w:pPr>
              <w:snapToGrid w:val="0"/>
              <w:spacing w:line="32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7</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346A5F21">
            <w:pPr>
              <w:snapToGrid w:val="0"/>
              <w:spacing w:afterLines="0" w:line="24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
              </w:rPr>
              <w:t>参选</w:t>
            </w:r>
            <w:r>
              <w:rPr>
                <w:rFonts w:hint="eastAsia" w:ascii="仿宋" w:hAnsi="仿宋" w:eastAsia="仿宋" w:cs="仿宋"/>
                <w:b/>
                <w:bCs/>
                <w:color w:val="auto"/>
                <w:sz w:val="24"/>
                <w:szCs w:val="24"/>
                <w:highlight w:val="none"/>
              </w:rPr>
              <w:t>保证金</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4D037C31">
            <w:pPr>
              <w:pStyle w:val="7"/>
              <w:spacing w:after="0" w:afterLines="0"/>
              <w:rPr>
                <w:rFonts w:hint="default"/>
                <w:color w:val="auto"/>
                <w:sz w:val="24"/>
                <w:lang w:val="en-US" w:eastAsia="zh-CN"/>
              </w:rPr>
            </w:pPr>
            <w:r>
              <w:rPr>
                <w:rFonts w:hint="eastAsia" w:ascii="仿宋" w:hAnsi="仿宋" w:eastAsia="仿宋" w:cs="仿宋"/>
                <w:color w:val="auto"/>
                <w:sz w:val="24"/>
                <w:szCs w:val="24"/>
                <w:highlight w:val="none"/>
                <w:lang w:val="en-US" w:eastAsia="zh"/>
              </w:rPr>
              <w:t>无</w:t>
            </w:r>
          </w:p>
        </w:tc>
      </w:tr>
      <w:tr w14:paraId="1D7314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37D941D8">
            <w:pPr>
              <w:snapToGrid w:val="0"/>
              <w:spacing w:line="32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8</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2D95C57D">
            <w:pPr>
              <w:snapToGrid w:val="0"/>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报价及费用</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69088330">
            <w:pPr>
              <w:numPr>
                <w:ilvl w:val="0"/>
                <w:numId w:val="0"/>
              </w:numPr>
              <w:snapToGrid w:val="0"/>
              <w:spacing w:line="32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本项目应以人民币报价；</w:t>
            </w:r>
          </w:p>
          <w:p w14:paraId="2F777E03">
            <w:pPr>
              <w:numPr>
                <w:ilvl w:val="0"/>
                <w:numId w:val="0"/>
              </w:numPr>
              <w:snapToGrid w:val="0"/>
              <w:spacing w:line="32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不论</w:t>
            </w:r>
            <w:r>
              <w:rPr>
                <w:rFonts w:hint="eastAsia" w:ascii="仿宋" w:hAnsi="仿宋" w:eastAsia="仿宋" w:cs="仿宋"/>
                <w:color w:val="auto"/>
                <w:sz w:val="24"/>
                <w:szCs w:val="24"/>
                <w:highlight w:val="none"/>
                <w:lang w:val="en-US" w:eastAsia="zh-CN"/>
              </w:rPr>
              <w:t>比选</w:t>
            </w:r>
            <w:r>
              <w:rPr>
                <w:rFonts w:hint="eastAsia" w:ascii="仿宋" w:hAnsi="仿宋" w:eastAsia="仿宋" w:cs="仿宋"/>
                <w:color w:val="auto"/>
                <w:sz w:val="24"/>
                <w:szCs w:val="24"/>
                <w:highlight w:val="none"/>
              </w:rPr>
              <w:t>结果如何，</w:t>
            </w: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sz w:val="24"/>
                <w:szCs w:val="24"/>
                <w:highlight w:val="none"/>
              </w:rPr>
              <w:t>均应自行承担所有与本次</w:t>
            </w:r>
            <w:r>
              <w:rPr>
                <w:rFonts w:hint="eastAsia" w:ascii="仿宋" w:hAnsi="仿宋" w:eastAsia="仿宋" w:cs="仿宋"/>
                <w:color w:val="auto"/>
                <w:sz w:val="24"/>
                <w:szCs w:val="24"/>
                <w:highlight w:val="none"/>
                <w:lang w:eastAsia="zh-CN"/>
              </w:rPr>
              <w:t>比选</w:t>
            </w:r>
            <w:r>
              <w:rPr>
                <w:rFonts w:hint="eastAsia" w:ascii="仿宋" w:hAnsi="仿宋" w:eastAsia="仿宋" w:cs="仿宋"/>
                <w:color w:val="auto"/>
                <w:sz w:val="24"/>
                <w:szCs w:val="24"/>
                <w:highlight w:val="none"/>
              </w:rPr>
              <w:t>有关的全部费用；</w:t>
            </w:r>
          </w:p>
        </w:tc>
      </w:tr>
      <w:tr w14:paraId="3D45EA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588120FE">
            <w:pPr>
              <w:snapToGrid w:val="0"/>
              <w:spacing w:line="320" w:lineRule="exact"/>
              <w:jc w:val="center"/>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9</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6E9EF383">
            <w:pPr>
              <w:snapToGrid w:val="0"/>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答疑与澄清</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1859D4E9">
            <w:pPr>
              <w:snapToGrid w:val="0"/>
              <w:spacing w:line="32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本项目不召开答疑会。</w:t>
            </w:r>
          </w:p>
          <w:p w14:paraId="09B73331">
            <w:pPr>
              <w:snapToGrid w:val="0"/>
              <w:spacing w:line="32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各</w:t>
            </w: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sz w:val="24"/>
                <w:szCs w:val="24"/>
                <w:highlight w:val="none"/>
              </w:rPr>
              <w:t>如认为采购文件有</w:t>
            </w:r>
            <w:r>
              <w:rPr>
                <w:rFonts w:hint="eastAsia" w:ascii="仿宋" w:hAnsi="仿宋" w:eastAsia="仿宋" w:cs="仿宋"/>
                <w:bCs/>
                <w:color w:val="auto"/>
                <w:sz w:val="24"/>
                <w:szCs w:val="24"/>
                <w:highlight w:val="none"/>
              </w:rPr>
              <w:t>误或有不合理要求的</w:t>
            </w:r>
            <w:r>
              <w:rPr>
                <w:rFonts w:hint="eastAsia" w:ascii="仿宋" w:hAnsi="仿宋" w:eastAsia="仿宋" w:cs="仿宋"/>
                <w:color w:val="auto"/>
                <w:sz w:val="24"/>
                <w:szCs w:val="24"/>
                <w:highlight w:val="none"/>
              </w:rPr>
              <w:t>，</w:t>
            </w:r>
            <w:r>
              <w:rPr>
                <w:rFonts w:hint="eastAsia" w:ascii="仿宋" w:hAnsi="仿宋" w:eastAsia="仿宋" w:cs="仿宋"/>
                <w:bCs/>
                <w:color w:val="auto"/>
                <w:sz w:val="24"/>
                <w:szCs w:val="24"/>
                <w:highlight w:val="none"/>
              </w:rPr>
              <w:t>应当于</w:t>
            </w:r>
            <w:r>
              <w:rPr>
                <w:rFonts w:hint="eastAsia" w:ascii="仿宋" w:hAnsi="仿宋" w:eastAsia="仿宋" w:cs="仿宋"/>
                <w:bCs/>
                <w:color w:val="auto"/>
                <w:sz w:val="24"/>
                <w:szCs w:val="24"/>
                <w:highlight w:val="none"/>
                <w:lang w:val="en-US" w:eastAsia="zh-CN"/>
              </w:rPr>
              <w:t>参选</w:t>
            </w:r>
            <w:r>
              <w:rPr>
                <w:rFonts w:hint="eastAsia" w:ascii="仿宋" w:hAnsi="仿宋" w:eastAsia="仿宋" w:cs="仿宋"/>
                <w:bCs/>
                <w:color w:val="auto"/>
                <w:sz w:val="24"/>
                <w:szCs w:val="24"/>
                <w:highlight w:val="none"/>
              </w:rPr>
              <w:t>截止时间</w:t>
            </w:r>
            <w:r>
              <w:rPr>
                <w:rFonts w:hint="eastAsia" w:ascii="仿宋" w:hAnsi="仿宋" w:eastAsia="仿宋" w:cs="仿宋"/>
                <w:bCs/>
                <w:color w:val="auto"/>
                <w:sz w:val="24"/>
                <w:szCs w:val="24"/>
                <w:highlight w:val="none"/>
                <w:u w:val="single"/>
                <w:lang w:val="en-US" w:eastAsia="zh-CN"/>
              </w:rPr>
              <w:t xml:space="preserve"> 3</w:t>
            </w:r>
            <w:r>
              <w:rPr>
                <w:rFonts w:hint="eastAsia" w:ascii="仿宋" w:hAnsi="仿宋" w:eastAsia="仿宋" w:cs="仿宋"/>
                <w:bCs/>
                <w:color w:val="auto"/>
                <w:sz w:val="24"/>
                <w:szCs w:val="24"/>
                <w:highlight w:val="none"/>
              </w:rPr>
              <w:t>天前以书面形式向</w:t>
            </w:r>
            <w:r>
              <w:rPr>
                <w:rFonts w:hint="eastAsia" w:ascii="仿宋" w:hAnsi="仿宋" w:eastAsia="仿宋" w:cs="仿宋"/>
                <w:bCs/>
                <w:color w:val="auto"/>
                <w:sz w:val="24"/>
                <w:szCs w:val="24"/>
                <w:highlight w:val="none"/>
                <w:lang w:val="en-US" w:eastAsia="zh-CN"/>
              </w:rPr>
              <w:t>比选人</w:t>
            </w:r>
            <w:r>
              <w:rPr>
                <w:rFonts w:hint="eastAsia" w:ascii="仿宋" w:hAnsi="仿宋" w:eastAsia="仿宋" w:cs="仿宋"/>
                <w:bCs/>
                <w:color w:val="auto"/>
                <w:sz w:val="24"/>
                <w:szCs w:val="24"/>
                <w:highlight w:val="none"/>
              </w:rPr>
              <w:t>提出疑问</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比选文件递交时间视澄清情况可适当顺延。</w:t>
            </w:r>
          </w:p>
        </w:tc>
      </w:tr>
      <w:tr w14:paraId="1E33B2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19ED877E">
            <w:pPr>
              <w:spacing w:before="60" w:line="320" w:lineRule="exact"/>
              <w:jc w:val="center"/>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lang w:val="en-US" w:eastAsia="zh-CN"/>
              </w:rPr>
              <w:t>10</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6D1F95A5">
            <w:pPr>
              <w:pStyle w:val="19"/>
              <w:spacing w:before="68" w:line="320" w:lineRule="exact"/>
              <w:ind w:left="113" w:leftChars="0"/>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参选文件份数及装订</w:t>
            </w:r>
          </w:p>
          <w:p w14:paraId="0EB81981">
            <w:pPr>
              <w:pStyle w:val="19"/>
              <w:spacing w:before="68" w:line="320" w:lineRule="exact"/>
              <w:ind w:left="113" w:leftChars="0"/>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要求</w:t>
            </w:r>
          </w:p>
        </w:tc>
        <w:tc>
          <w:tcPr>
            <w:tcW w:w="6584" w:type="dxa"/>
            <w:tcBorders>
              <w:top w:val="single" w:color="auto" w:sz="4" w:space="0"/>
              <w:left w:val="single" w:color="auto" w:sz="4" w:space="0"/>
              <w:bottom w:val="single" w:color="auto" w:sz="4" w:space="0"/>
              <w:right w:val="single" w:color="auto" w:sz="4" w:space="0"/>
            </w:tcBorders>
            <w:noWrap w:val="0"/>
            <w:vAlign w:val="top"/>
          </w:tcPr>
          <w:p w14:paraId="11C35C00">
            <w:pPr>
              <w:pStyle w:val="19"/>
              <w:spacing w:before="108" w:line="320" w:lineRule="exact"/>
              <w:ind w:left="113" w:right="108"/>
              <w:jc w:val="lef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正本</w:t>
            </w:r>
            <w:r>
              <w:rPr>
                <w:rFonts w:hint="eastAsia" w:ascii="仿宋" w:hAnsi="仿宋" w:eastAsia="仿宋" w:cs="仿宋"/>
                <w:color w:val="auto"/>
                <w:kern w:val="2"/>
                <w:sz w:val="24"/>
                <w:szCs w:val="24"/>
                <w:highlight w:val="none"/>
                <w:u w:val="single"/>
                <w:lang w:val="en-US" w:eastAsia="zh-CN" w:bidi="ar-SA"/>
              </w:rPr>
              <w:t xml:space="preserve"> 1 </w:t>
            </w:r>
            <w:r>
              <w:rPr>
                <w:rFonts w:hint="eastAsia" w:ascii="仿宋" w:hAnsi="仿宋" w:eastAsia="仿宋" w:cs="仿宋"/>
                <w:color w:val="auto"/>
                <w:kern w:val="2"/>
                <w:sz w:val="24"/>
                <w:szCs w:val="24"/>
                <w:highlight w:val="none"/>
                <w:lang w:val="en-US" w:eastAsia="zh-CN" w:bidi="ar-SA"/>
              </w:rPr>
              <w:t>份，副本</w:t>
            </w:r>
            <w:r>
              <w:rPr>
                <w:rFonts w:hint="eastAsia" w:ascii="仿宋" w:hAnsi="仿宋" w:eastAsia="仿宋" w:cs="仿宋"/>
                <w:color w:val="auto"/>
                <w:kern w:val="2"/>
                <w:sz w:val="24"/>
                <w:szCs w:val="24"/>
                <w:highlight w:val="none"/>
                <w:u w:val="single"/>
                <w:lang w:val="en-US" w:eastAsia="zh-CN" w:bidi="ar-SA"/>
              </w:rPr>
              <w:t xml:space="preserve"> 1 </w:t>
            </w:r>
            <w:r>
              <w:rPr>
                <w:rFonts w:hint="eastAsia" w:ascii="仿宋" w:hAnsi="仿宋" w:eastAsia="仿宋" w:cs="仿宋"/>
                <w:color w:val="auto"/>
                <w:kern w:val="2"/>
                <w:sz w:val="24"/>
                <w:szCs w:val="24"/>
                <w:highlight w:val="none"/>
                <w:lang w:val="en-US" w:eastAsia="zh-CN" w:bidi="ar-SA"/>
              </w:rPr>
              <w:t>份，电子版</w:t>
            </w:r>
            <w:r>
              <w:rPr>
                <w:rFonts w:hint="eastAsia" w:ascii="仿宋" w:hAnsi="仿宋" w:eastAsia="仿宋" w:cs="仿宋"/>
                <w:color w:val="auto"/>
                <w:kern w:val="2"/>
                <w:sz w:val="24"/>
                <w:szCs w:val="24"/>
                <w:highlight w:val="none"/>
                <w:u w:val="single"/>
                <w:lang w:val="en-US" w:eastAsia="zh-CN" w:bidi="ar-SA"/>
              </w:rPr>
              <w:t xml:space="preserve"> 1 </w:t>
            </w:r>
            <w:r>
              <w:rPr>
                <w:rFonts w:hint="eastAsia" w:ascii="仿宋" w:hAnsi="仿宋" w:eastAsia="仿宋" w:cs="仿宋"/>
                <w:color w:val="auto"/>
                <w:kern w:val="2"/>
                <w:sz w:val="24"/>
                <w:szCs w:val="24"/>
                <w:highlight w:val="none"/>
                <w:lang w:val="en-US" w:eastAsia="zh-CN" w:bidi="ar-SA"/>
              </w:rPr>
              <w:t>份（签字盖章后参选文件正本全本PDF彩色扫描件，存储介质为 U盘）。电子版参选文件应封装在单独的信封里，与参选文件正副本一起递交。纸质文件胶装成册，不得采用活页装订。</w:t>
            </w:r>
          </w:p>
        </w:tc>
      </w:tr>
      <w:tr w14:paraId="0B7717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787F0955">
            <w:pPr>
              <w:spacing w:line="320" w:lineRule="exact"/>
              <w:jc w:val="center"/>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lang w:val="en-US" w:eastAsia="zh-CN"/>
              </w:rPr>
              <w:t>11</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406A17F2">
            <w:pPr>
              <w:spacing w:line="320" w:lineRule="exact"/>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参选文件封套注明</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47FFDB48">
            <w:pPr>
              <w:spacing w:line="320" w:lineRule="exac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1.项目名称：</w:t>
            </w:r>
          </w:p>
          <w:p w14:paraId="2D60B73E">
            <w:pPr>
              <w:spacing w:line="320" w:lineRule="exac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2.参选人名称：</w:t>
            </w:r>
          </w:p>
          <w:p w14:paraId="72DCA037">
            <w:pPr>
              <w:spacing w:line="320" w:lineRule="exac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3.注明正本或副本及“在评选前不得拆封”</w:t>
            </w:r>
          </w:p>
          <w:p w14:paraId="15A22D0E">
            <w:pPr>
              <w:spacing w:line="320" w:lineRule="exac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（法定代表人或委托授权人签字并加盖单位公章）</w:t>
            </w:r>
          </w:p>
        </w:tc>
      </w:tr>
      <w:tr w14:paraId="1232EA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12DBD699">
            <w:pPr>
              <w:spacing w:line="320" w:lineRule="exact"/>
              <w:jc w:val="center"/>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lang w:val="en-US" w:eastAsia="zh-CN"/>
              </w:rPr>
              <w:t>12</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675A6140">
            <w:pPr>
              <w:snapToGrid w:val="0"/>
              <w:spacing w:line="32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rPr>
              <w:t>是否退还</w:t>
            </w:r>
            <w:r>
              <w:rPr>
                <w:rFonts w:hint="eastAsia" w:ascii="仿宋" w:hAnsi="仿宋" w:eastAsia="仿宋" w:cs="仿宋"/>
                <w:b/>
                <w:bCs/>
                <w:color w:val="auto"/>
                <w:sz w:val="24"/>
                <w:szCs w:val="24"/>
                <w:highlight w:val="none"/>
                <w:lang w:eastAsia="zh-CN"/>
              </w:rPr>
              <w:t>参选文件</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3BD2B198">
            <w:pPr>
              <w:spacing w:line="320" w:lineRule="exact"/>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lang w:eastAsia="zh-CN"/>
              </w:rPr>
              <w:t>参选文件</w:t>
            </w:r>
            <w:r>
              <w:rPr>
                <w:rFonts w:hint="eastAsia" w:ascii="仿宋" w:hAnsi="仿宋" w:eastAsia="仿宋" w:cs="仿宋"/>
                <w:color w:val="auto"/>
                <w:sz w:val="24"/>
                <w:szCs w:val="24"/>
              </w:rPr>
              <w:t>一经递交，不予退还。</w:t>
            </w:r>
          </w:p>
        </w:tc>
      </w:tr>
      <w:tr w14:paraId="7D88AC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268081BD">
            <w:pPr>
              <w:spacing w:line="320" w:lineRule="exact"/>
              <w:jc w:val="center"/>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lang w:val="en-US" w:eastAsia="zh-CN"/>
              </w:rPr>
              <w:t>13</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1A0DE97D">
            <w:pPr>
              <w:snapToGrid w:val="0"/>
              <w:spacing w:line="32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中选</w:t>
            </w:r>
            <w:r>
              <w:rPr>
                <w:rFonts w:hint="eastAsia" w:ascii="仿宋" w:hAnsi="仿宋" w:eastAsia="仿宋" w:cs="仿宋"/>
                <w:b/>
                <w:bCs/>
                <w:color w:val="auto"/>
                <w:sz w:val="24"/>
                <w:szCs w:val="24"/>
                <w:highlight w:val="none"/>
              </w:rPr>
              <w:t>通知</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29D51A6E">
            <w:pPr>
              <w:spacing w:line="320" w:lineRule="exact"/>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rPr>
              <w:t>在本章规定的比选有效期内，比选人以书面形式向中选人发出</w:t>
            </w:r>
            <w:r>
              <w:rPr>
                <w:rFonts w:hint="eastAsia" w:ascii="仿宋" w:hAnsi="仿宋" w:eastAsia="仿宋" w:cs="仿宋"/>
                <w:color w:val="auto"/>
                <w:sz w:val="24"/>
                <w:szCs w:val="24"/>
                <w:lang w:val="en-US" w:eastAsia="zh-CN"/>
              </w:rPr>
              <w:t>中选</w:t>
            </w:r>
            <w:r>
              <w:rPr>
                <w:rFonts w:hint="eastAsia" w:ascii="仿宋" w:hAnsi="仿宋" w:eastAsia="仿宋" w:cs="仿宋"/>
                <w:color w:val="auto"/>
                <w:sz w:val="24"/>
                <w:szCs w:val="24"/>
              </w:rPr>
              <w:t>通知书，同时将</w:t>
            </w:r>
            <w:r>
              <w:rPr>
                <w:rFonts w:hint="eastAsia" w:ascii="仿宋" w:hAnsi="仿宋" w:eastAsia="仿宋" w:cs="仿宋"/>
                <w:color w:val="auto"/>
                <w:sz w:val="24"/>
                <w:szCs w:val="24"/>
                <w:lang w:val="en-US" w:eastAsia="zh-CN"/>
              </w:rPr>
              <w:t>中选</w:t>
            </w:r>
            <w:r>
              <w:rPr>
                <w:rFonts w:hint="eastAsia" w:ascii="仿宋" w:hAnsi="仿宋" w:eastAsia="仿宋" w:cs="仿宋"/>
                <w:color w:val="auto"/>
                <w:sz w:val="24"/>
                <w:szCs w:val="24"/>
              </w:rPr>
              <w:t>结果</w:t>
            </w:r>
            <w:r>
              <w:rPr>
                <w:rFonts w:hint="eastAsia" w:ascii="仿宋" w:hAnsi="仿宋" w:eastAsia="仿宋" w:cs="仿宋"/>
                <w:color w:val="auto"/>
                <w:sz w:val="24"/>
                <w:szCs w:val="24"/>
                <w:lang w:val="en-US" w:eastAsia="zh-CN"/>
              </w:rPr>
              <w:t>在原比选公告地址公示</w:t>
            </w:r>
            <w:r>
              <w:rPr>
                <w:rFonts w:hint="eastAsia" w:ascii="仿宋" w:hAnsi="仿宋" w:eastAsia="仿宋" w:cs="仿宋"/>
                <w:color w:val="auto"/>
                <w:sz w:val="24"/>
                <w:szCs w:val="24"/>
              </w:rPr>
              <w:t>。</w:t>
            </w:r>
          </w:p>
        </w:tc>
      </w:tr>
      <w:tr w14:paraId="4E578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027481FC">
            <w:pPr>
              <w:spacing w:line="320" w:lineRule="exact"/>
              <w:jc w:val="center"/>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lang w:val="en-US" w:eastAsia="zh-CN"/>
              </w:rPr>
              <w:t>14</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18F1B743">
            <w:pPr>
              <w:snapToGrid w:val="0"/>
              <w:spacing w:line="32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rPr>
              <w:t>合同授予</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6D988435">
            <w:pPr>
              <w:spacing w:line="320" w:lineRule="exact"/>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rPr>
              <w:t>比选人和中选人应当自中选通知书发出之日起</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val="en-US" w:eastAsia="zh-CN"/>
              </w:rPr>
              <w:t>10</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lang w:val="en-US" w:eastAsia="zh-CN"/>
              </w:rPr>
              <w:t>日</w:t>
            </w:r>
            <w:r>
              <w:rPr>
                <w:rFonts w:hint="eastAsia" w:ascii="仿宋" w:hAnsi="仿宋" w:eastAsia="仿宋" w:cs="仿宋"/>
                <w:color w:val="auto"/>
                <w:sz w:val="24"/>
                <w:szCs w:val="24"/>
              </w:rPr>
              <w:t>内与中选人的</w:t>
            </w:r>
            <w:r>
              <w:rPr>
                <w:rFonts w:hint="eastAsia" w:ascii="仿宋" w:hAnsi="仿宋" w:eastAsia="仿宋" w:cs="仿宋"/>
                <w:color w:val="auto"/>
                <w:sz w:val="24"/>
                <w:szCs w:val="24"/>
                <w:lang w:eastAsia="zh-CN"/>
              </w:rPr>
              <w:t>参选文件</w:t>
            </w:r>
            <w:r>
              <w:rPr>
                <w:rFonts w:hint="eastAsia" w:ascii="仿宋" w:hAnsi="仿宋" w:eastAsia="仿宋" w:cs="仿宋"/>
                <w:color w:val="auto"/>
                <w:sz w:val="24"/>
                <w:szCs w:val="24"/>
              </w:rPr>
              <w:t>订立书面合同。</w:t>
            </w:r>
          </w:p>
        </w:tc>
      </w:tr>
      <w:tr w14:paraId="10EE37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36883C61">
            <w:pPr>
              <w:snapToGrid w:val="0"/>
              <w:spacing w:line="3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15</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6A5F46EB">
            <w:pPr>
              <w:autoSpaceDE w:val="0"/>
              <w:autoSpaceDN w:val="0"/>
              <w:snapToGrid w:val="0"/>
              <w:spacing w:line="320" w:lineRule="exact"/>
              <w:jc w:val="center"/>
              <w:textAlignment w:val="bottom"/>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采购结果</w:t>
            </w:r>
          </w:p>
          <w:p w14:paraId="0CFD3836">
            <w:pPr>
              <w:autoSpaceDE w:val="0"/>
              <w:autoSpaceDN w:val="0"/>
              <w:snapToGrid w:val="0"/>
              <w:spacing w:line="320" w:lineRule="exact"/>
              <w:jc w:val="center"/>
              <w:textAlignment w:val="bottom"/>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公示</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6C94B17B">
            <w:pPr>
              <w:autoSpaceDE w:val="0"/>
              <w:autoSpaceDN w:val="0"/>
              <w:snapToGrid w:val="0"/>
              <w:spacing w:line="320" w:lineRule="exact"/>
              <w:textAlignment w:val="bottom"/>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比选</w:t>
            </w:r>
            <w:r>
              <w:rPr>
                <w:rFonts w:hint="eastAsia" w:ascii="仿宋" w:hAnsi="仿宋" w:eastAsia="仿宋" w:cs="仿宋"/>
                <w:color w:val="auto"/>
                <w:sz w:val="24"/>
                <w:szCs w:val="24"/>
                <w:highlight w:val="none"/>
              </w:rPr>
              <w:t>结果经</w:t>
            </w:r>
            <w:r>
              <w:rPr>
                <w:rFonts w:hint="eastAsia" w:ascii="仿宋" w:hAnsi="仿宋" w:eastAsia="仿宋" w:cs="仿宋"/>
                <w:color w:val="auto"/>
                <w:sz w:val="24"/>
                <w:szCs w:val="24"/>
                <w:highlight w:val="none"/>
                <w:lang w:val="en-US" w:eastAsia="zh-CN"/>
              </w:rPr>
              <w:t>比选</w:t>
            </w:r>
            <w:r>
              <w:rPr>
                <w:rFonts w:hint="eastAsia" w:ascii="仿宋" w:hAnsi="仿宋" w:eastAsia="仿宋" w:cs="仿宋"/>
                <w:color w:val="auto"/>
                <w:sz w:val="24"/>
                <w:szCs w:val="24"/>
                <w:highlight w:val="none"/>
              </w:rPr>
              <w:t>人确认后</w:t>
            </w:r>
            <w:r>
              <w:rPr>
                <w:rFonts w:hint="eastAsia" w:ascii="仿宋" w:hAnsi="仿宋" w:eastAsia="仿宋" w:cs="仿宋"/>
                <w:color w:val="auto"/>
                <w:sz w:val="24"/>
                <w:szCs w:val="24"/>
                <w:highlight w:val="none"/>
                <w:u w:val="single"/>
                <w:lang w:val="en-US" w:eastAsia="zh-CN"/>
              </w:rPr>
              <w:t xml:space="preserve"> 3</w:t>
            </w:r>
            <w:r>
              <w:rPr>
                <w:rFonts w:hint="eastAsia" w:ascii="仿宋" w:hAnsi="仿宋" w:eastAsia="仿宋" w:cs="仿宋"/>
                <w:color w:val="auto"/>
                <w:sz w:val="24"/>
                <w:szCs w:val="24"/>
                <w:highlight w:val="none"/>
              </w:rPr>
              <w:t>个工作日内发出</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通知书，并在</w:t>
            </w:r>
            <w:r>
              <w:rPr>
                <w:rFonts w:hint="default" w:ascii="Times New Roman" w:hAnsi="Times New Roman" w:eastAsia="仿宋" w:cs="Times New Roman"/>
                <w:color w:val="auto"/>
                <w:sz w:val="24"/>
                <w:szCs w:val="24"/>
                <w:highlight w:val="none"/>
                <w:u w:val="single"/>
              </w:rPr>
              <w:fldChar w:fldCharType="begin"/>
            </w:r>
            <w:r>
              <w:rPr>
                <w:rFonts w:hint="default" w:ascii="Times New Roman" w:hAnsi="Times New Roman" w:eastAsia="仿宋" w:cs="Times New Roman"/>
                <w:color w:val="auto"/>
                <w:sz w:val="24"/>
                <w:szCs w:val="24"/>
                <w:highlight w:val="none"/>
                <w:u w:val="single"/>
              </w:rPr>
              <w:instrText xml:space="preserve"> HYPERLINK "http://www.hnhggp.com/" </w:instrText>
            </w:r>
            <w:r>
              <w:rPr>
                <w:rFonts w:hint="default" w:ascii="Times New Roman" w:hAnsi="Times New Roman" w:eastAsia="仿宋" w:cs="Times New Roman"/>
                <w:color w:val="auto"/>
                <w:sz w:val="24"/>
                <w:szCs w:val="24"/>
                <w:highlight w:val="none"/>
                <w:u w:val="single"/>
              </w:rPr>
              <w:fldChar w:fldCharType="separate"/>
            </w:r>
            <w:r>
              <w:rPr>
                <w:rFonts w:hint="default" w:ascii="Times New Roman" w:hAnsi="Times New Roman" w:eastAsia="仿宋" w:cs="Times New Roman"/>
                <w:color w:val="auto"/>
                <w:sz w:val="24"/>
                <w:szCs w:val="24"/>
                <w:highlight w:val="none"/>
                <w:u w:val="single"/>
              </w:rPr>
              <w:t>http://www.hnhggp.com/</w:t>
            </w:r>
            <w:r>
              <w:rPr>
                <w:rFonts w:hint="default" w:ascii="Times New Roman" w:hAnsi="Times New Roman" w:eastAsia="仿宋" w:cs="Times New Roman"/>
                <w:color w:val="auto"/>
                <w:sz w:val="24"/>
                <w:szCs w:val="24"/>
                <w:highlight w:val="none"/>
                <w:u w:val="single"/>
              </w:rPr>
              <w:fldChar w:fldCharType="end"/>
            </w:r>
            <w:r>
              <w:rPr>
                <w:rFonts w:hint="default" w:ascii="Times New Roman" w:hAnsi="Times New Roman" w:eastAsia="仿宋" w:cs="Times New Roman"/>
                <w:color w:val="auto"/>
                <w:sz w:val="24"/>
                <w:szCs w:val="24"/>
                <w:highlight w:val="none"/>
                <w:u w:val="single"/>
                <w:lang w:eastAsia="zh-CN"/>
              </w:rPr>
              <w:t>；</w:t>
            </w:r>
            <w:r>
              <w:rPr>
                <w:rFonts w:hint="default" w:ascii="Times New Roman" w:hAnsi="Times New Roman" w:eastAsia="仿宋" w:cs="Times New Roman"/>
                <w:color w:val="auto"/>
                <w:kern w:val="2"/>
                <w:sz w:val="24"/>
                <w:szCs w:val="24"/>
                <w:highlight w:val="none"/>
                <w:u w:val="single"/>
                <w:lang w:val="en-US" w:eastAsia="zh-CN" w:bidi="ar-SA"/>
              </w:rPr>
              <w:t>http://</w:t>
            </w:r>
            <w:r>
              <w:rPr>
                <w:rFonts w:hint="default" w:ascii="Times New Roman" w:hAnsi="Times New Roman" w:eastAsia="仿宋" w:cs="Times New Roman"/>
                <w:b w:val="0"/>
                <w:bCs w:val="0"/>
                <w:color w:val="auto"/>
                <w:kern w:val="2"/>
                <w:sz w:val="24"/>
                <w:szCs w:val="24"/>
                <w:highlight w:val="none"/>
                <w:u w:val="single"/>
              </w:rPr>
              <w:t>www.hncq.cn</w:t>
            </w:r>
            <w:r>
              <w:rPr>
                <w:rFonts w:hint="eastAsia" w:ascii="仿宋" w:hAnsi="仿宋" w:eastAsia="仿宋" w:cs="仿宋"/>
                <w:color w:val="auto"/>
                <w:sz w:val="24"/>
                <w:szCs w:val="24"/>
                <w:highlight w:val="none"/>
              </w:rPr>
              <w:t>发布</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结果公告。</w:t>
            </w:r>
          </w:p>
        </w:tc>
      </w:tr>
      <w:tr w14:paraId="6DCC18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1568233B">
            <w:pPr>
              <w:snapToGrid w:val="0"/>
              <w:spacing w:line="3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16</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67231102">
            <w:pPr>
              <w:autoSpaceDE w:val="0"/>
              <w:autoSpaceDN w:val="0"/>
              <w:adjustRightInd w:val="0"/>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付款方式</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605097D4">
            <w:pPr>
              <w:autoSpaceDE w:val="0"/>
              <w:autoSpaceDN w:val="0"/>
              <w:adjustRightInd w:val="0"/>
              <w:spacing w:line="32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详见</w:t>
            </w:r>
            <w:r>
              <w:rPr>
                <w:rFonts w:hint="eastAsia" w:ascii="仿宋" w:hAnsi="仿宋" w:eastAsia="仿宋" w:cs="仿宋"/>
                <w:color w:val="auto"/>
                <w:sz w:val="24"/>
                <w:szCs w:val="24"/>
                <w:highlight w:val="none"/>
                <w:lang w:val="en-US" w:eastAsia="zh-CN"/>
              </w:rPr>
              <w:t>比选文件第三章</w:t>
            </w:r>
            <w:r>
              <w:rPr>
                <w:rFonts w:hint="eastAsia" w:ascii="仿宋" w:hAnsi="仿宋" w:eastAsia="仿宋" w:cs="仿宋"/>
                <w:color w:val="auto"/>
                <w:sz w:val="24"/>
                <w:szCs w:val="24"/>
                <w:highlight w:val="none"/>
              </w:rPr>
              <w:t>《采购需求》商务条款。</w:t>
            </w:r>
          </w:p>
        </w:tc>
      </w:tr>
      <w:tr w14:paraId="227E36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217546FC">
            <w:pPr>
              <w:snapToGrid w:val="0"/>
              <w:spacing w:line="3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17</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31C6F2EF">
            <w:pPr>
              <w:snapToGrid w:val="0"/>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参选</w:t>
            </w:r>
            <w:r>
              <w:rPr>
                <w:rFonts w:hint="eastAsia" w:ascii="仿宋" w:hAnsi="仿宋" w:eastAsia="仿宋" w:cs="仿宋"/>
                <w:b/>
                <w:bCs/>
                <w:color w:val="auto"/>
                <w:sz w:val="24"/>
                <w:szCs w:val="24"/>
                <w:highlight w:val="none"/>
              </w:rPr>
              <w:t>文件</w:t>
            </w:r>
          </w:p>
          <w:p w14:paraId="638CD326">
            <w:pPr>
              <w:snapToGrid w:val="0"/>
              <w:spacing w:line="32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有效期</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55711868">
            <w:pPr>
              <w:snapToGrid w:val="0"/>
              <w:spacing w:line="32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t>90天</w:t>
            </w:r>
          </w:p>
        </w:tc>
      </w:tr>
      <w:tr w14:paraId="260703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3" w:type="dxa"/>
            <w:bottom w:w="0" w:type="dxa"/>
            <w:right w:w="23" w:type="dxa"/>
          </w:tblCellMar>
        </w:tblPrEx>
        <w:trPr>
          <w:trHeight w:val="283" w:hRule="atLeast"/>
          <w:jc w:val="center"/>
        </w:trPr>
        <w:tc>
          <w:tcPr>
            <w:tcW w:w="556" w:type="dxa"/>
            <w:tcBorders>
              <w:top w:val="single" w:color="auto" w:sz="4" w:space="0"/>
              <w:left w:val="single" w:color="auto" w:sz="4" w:space="0"/>
              <w:bottom w:val="single" w:color="auto" w:sz="4" w:space="0"/>
              <w:right w:val="single" w:color="auto" w:sz="4" w:space="0"/>
            </w:tcBorders>
            <w:noWrap w:val="0"/>
            <w:vAlign w:val="center"/>
          </w:tcPr>
          <w:p w14:paraId="6E056740">
            <w:pPr>
              <w:snapToGrid w:val="0"/>
              <w:spacing w:line="32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18</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51A2244D">
            <w:pPr>
              <w:snapToGrid w:val="0"/>
              <w:spacing w:line="320" w:lineRule="exact"/>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履约保证金</w:t>
            </w:r>
          </w:p>
        </w:tc>
        <w:tc>
          <w:tcPr>
            <w:tcW w:w="6584" w:type="dxa"/>
            <w:tcBorders>
              <w:top w:val="single" w:color="auto" w:sz="4" w:space="0"/>
              <w:left w:val="single" w:color="auto" w:sz="4" w:space="0"/>
              <w:bottom w:val="single" w:color="auto" w:sz="4" w:space="0"/>
              <w:right w:val="single" w:color="auto" w:sz="4" w:space="0"/>
            </w:tcBorders>
            <w:noWrap w:val="0"/>
            <w:vAlign w:val="center"/>
          </w:tcPr>
          <w:p w14:paraId="27241AE2">
            <w:pPr>
              <w:widowControl/>
              <w:autoSpaceDE w:val="0"/>
              <w:autoSpaceDN w:val="0"/>
              <w:adjustRightInd w:val="0"/>
              <w:snapToGrid/>
              <w:spacing w:line="320" w:lineRule="exact"/>
              <w:jc w:val="left"/>
              <w:rPr>
                <w:rFonts w:hint="eastAsia" w:ascii="仿宋" w:hAnsi="仿宋" w:eastAsia="仿宋" w:cs="仿宋"/>
                <w:color w:val="auto"/>
                <w:sz w:val="24"/>
                <w:szCs w:val="24"/>
                <w:highlight w:val="none"/>
              </w:rPr>
            </w:pPr>
            <w:r>
              <w:rPr>
                <w:rFonts w:hint="eastAsia" w:ascii="仿宋" w:hAnsi="仿宋" w:eastAsia="仿宋" w:cs="仿宋"/>
                <w:color w:val="auto"/>
                <w:kern w:val="2"/>
                <w:sz w:val="24"/>
                <w:szCs w:val="24"/>
                <w:highlight w:val="none"/>
                <w:lang w:val="en-US" w:eastAsia="zh" w:bidi="ar-SA"/>
              </w:rPr>
              <w:t>无</w:t>
            </w:r>
          </w:p>
        </w:tc>
      </w:tr>
    </w:tbl>
    <w:p w14:paraId="5DE8217A">
      <w:pPr>
        <w:pStyle w:val="13"/>
        <w:keepNext w:val="0"/>
        <w:keepLines w:val="0"/>
        <w:pageBreakBefore w:val="0"/>
        <w:numPr>
          <w:ilvl w:val="0"/>
          <w:numId w:val="9"/>
        </w:numPr>
        <w:kinsoku/>
        <w:wordWrap/>
        <w:overflowPunct/>
        <w:topLinePunct w:val="0"/>
        <w:autoSpaceDE/>
        <w:autoSpaceDN/>
        <w:bidi w:val="0"/>
        <w:adjustRightInd/>
        <w:snapToGrid/>
        <w:spacing w:before="120" w:beforeLines="0" w:beforeAutospacing="0" w:after="6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总则</w:t>
      </w:r>
    </w:p>
    <w:p w14:paraId="6ADA3D76">
      <w:pPr>
        <w:pStyle w:val="13"/>
        <w:keepNext w:val="0"/>
        <w:keepLines w:val="0"/>
        <w:pageBreakBefore w:val="0"/>
        <w:numPr>
          <w:ilvl w:val="0"/>
          <w:numId w:val="1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bookmarkStart w:id="8" w:name="_Toc7137"/>
      <w:r>
        <w:rPr>
          <w:rFonts w:hint="eastAsia" w:ascii="宋体" w:hAnsi="宋体" w:eastAsia="宋体" w:cs="宋体"/>
          <w:color w:val="auto"/>
          <w:sz w:val="28"/>
          <w:szCs w:val="28"/>
          <w:highlight w:val="none"/>
          <w:lang w:val="en-US" w:eastAsia="zh-CN"/>
        </w:rPr>
        <w:t>项目概况详见</w:t>
      </w:r>
      <w:r>
        <w:rPr>
          <w:rFonts w:hint="eastAsia" w:cs="宋体"/>
          <w:color w:val="auto"/>
          <w:sz w:val="28"/>
          <w:szCs w:val="28"/>
          <w:highlight w:val="none"/>
          <w:lang w:val="en-US" w:eastAsia="zh-CN"/>
        </w:rPr>
        <w:t>比选文件第一章《比选公告》</w:t>
      </w:r>
      <w:r>
        <w:rPr>
          <w:rFonts w:hint="eastAsia" w:ascii="宋体" w:hAnsi="宋体" w:eastAsia="宋体" w:cs="宋体"/>
          <w:color w:val="auto"/>
          <w:sz w:val="28"/>
          <w:szCs w:val="28"/>
          <w:highlight w:val="none"/>
          <w:lang w:val="en-US" w:eastAsia="zh-CN"/>
        </w:rPr>
        <w:t xml:space="preserve">前附表。 </w:t>
      </w:r>
    </w:p>
    <w:p w14:paraId="1504752C">
      <w:pPr>
        <w:pStyle w:val="13"/>
        <w:keepNext w:val="0"/>
        <w:keepLines w:val="0"/>
        <w:pageBreakBefore w:val="0"/>
        <w:numPr>
          <w:ilvl w:val="0"/>
          <w:numId w:val="1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仿宋_GB2312" w:hAnsi="仿宋_GB2312" w:eastAsia="宋体" w:cs="仿宋_GB2312"/>
          <w:color w:val="auto"/>
          <w:kern w:val="0"/>
          <w:sz w:val="28"/>
          <w:szCs w:val="28"/>
          <w:highlight w:val="none"/>
          <w:lang w:val="en-US" w:eastAsia="zh-CN" w:bidi="ar"/>
        </w:rPr>
      </w:pPr>
      <w:r>
        <w:rPr>
          <w:rFonts w:hint="eastAsia" w:ascii="宋体" w:hAnsi="宋体" w:eastAsia="宋体" w:cs="宋体"/>
          <w:color w:val="auto"/>
          <w:sz w:val="28"/>
          <w:szCs w:val="28"/>
          <w:highlight w:val="none"/>
          <w:lang w:val="en-US" w:eastAsia="zh-CN"/>
        </w:rPr>
        <w:t xml:space="preserve">参选人应自行承担所有与编写和提交参选文件有关的费用,不论比选的结果如何,比选代理机构和比选人在任何情况下均无义务和责任承担这些费用。 </w:t>
      </w:r>
    </w:p>
    <w:p w14:paraId="4A5D17D8">
      <w:pPr>
        <w:pStyle w:val="13"/>
        <w:keepNext w:val="0"/>
        <w:keepLines w:val="0"/>
        <w:pageBreakBefore w:val="0"/>
        <w:numPr>
          <w:ilvl w:val="0"/>
          <w:numId w:val="1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仿宋_GB2312" w:hAnsi="仿宋_GB2312" w:eastAsia="宋体" w:cs="仿宋_GB2312"/>
          <w:color w:val="auto"/>
          <w:kern w:val="0"/>
          <w:sz w:val="28"/>
          <w:szCs w:val="28"/>
          <w:highlight w:val="none"/>
          <w:lang w:val="en-US" w:eastAsia="zh-CN" w:bidi="ar"/>
        </w:rPr>
      </w:pPr>
      <w:r>
        <w:rPr>
          <w:rFonts w:hint="eastAsia" w:ascii="宋体" w:hAnsi="宋体" w:eastAsia="宋体" w:cs="宋体"/>
          <w:color w:val="auto"/>
          <w:sz w:val="28"/>
          <w:szCs w:val="28"/>
          <w:highlight w:val="none"/>
          <w:lang w:val="en-US" w:eastAsia="zh-CN"/>
        </w:rPr>
        <w:t>比选人不承诺选择最低报价的参选人为中选人。</w:t>
      </w:r>
      <w:r>
        <w:rPr>
          <w:rFonts w:hint="eastAsia" w:ascii="仿宋_GB2312" w:hAnsi="仿宋_GB2312" w:eastAsia="宋体" w:cs="仿宋_GB2312"/>
          <w:color w:val="auto"/>
          <w:kern w:val="0"/>
          <w:sz w:val="28"/>
          <w:szCs w:val="28"/>
          <w:highlight w:val="none"/>
          <w:lang w:val="en-US" w:eastAsia="zh-CN" w:bidi="ar"/>
        </w:rPr>
        <w:t xml:space="preserve"> </w:t>
      </w:r>
    </w:p>
    <w:p w14:paraId="538DC2B9">
      <w:pPr>
        <w:pStyle w:val="13"/>
        <w:keepNext w:val="0"/>
        <w:keepLines w:val="0"/>
        <w:pageBreakBefore w:val="0"/>
        <w:numPr>
          <w:ilvl w:val="0"/>
          <w:numId w:val="1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仿宋_GB2312" w:hAnsi="仿宋_GB2312" w:eastAsia="宋体" w:cs="仿宋_GB2312"/>
          <w:color w:val="auto"/>
          <w:kern w:val="0"/>
          <w:sz w:val="28"/>
          <w:szCs w:val="28"/>
          <w:highlight w:val="none"/>
          <w:lang w:val="en-US" w:eastAsia="zh-CN" w:bidi="ar"/>
        </w:rPr>
      </w:pPr>
      <w:r>
        <w:rPr>
          <w:rFonts w:hint="eastAsia" w:ascii="宋体" w:hAnsi="宋体" w:eastAsia="宋体" w:cs="宋体"/>
          <w:color w:val="auto"/>
          <w:sz w:val="28"/>
          <w:szCs w:val="28"/>
          <w:highlight w:val="none"/>
          <w:lang w:val="en-US" w:eastAsia="zh-CN"/>
        </w:rPr>
        <w:t>比选内容详见</w:t>
      </w:r>
      <w:r>
        <w:rPr>
          <w:rFonts w:hint="eastAsia" w:cs="宋体"/>
          <w:color w:val="auto"/>
          <w:sz w:val="28"/>
          <w:szCs w:val="28"/>
          <w:highlight w:val="none"/>
          <w:lang w:val="en-US" w:eastAsia="zh-CN"/>
        </w:rPr>
        <w:t>比选文件第四章《评分办法》附表1、2、3</w:t>
      </w:r>
      <w:r>
        <w:rPr>
          <w:rFonts w:hint="eastAsia" w:ascii="宋体" w:hAnsi="宋体" w:eastAsia="宋体" w:cs="宋体"/>
          <w:color w:val="auto"/>
          <w:sz w:val="28"/>
          <w:szCs w:val="28"/>
          <w:highlight w:val="none"/>
          <w:lang w:val="en-US" w:eastAsia="zh-CN"/>
        </w:rPr>
        <w:t>。</w:t>
      </w:r>
      <w:r>
        <w:rPr>
          <w:rFonts w:hint="eastAsia" w:ascii="仿宋_GB2312" w:hAnsi="仿宋_GB2312" w:eastAsia="宋体" w:cs="仿宋_GB2312"/>
          <w:color w:val="auto"/>
          <w:kern w:val="0"/>
          <w:sz w:val="28"/>
          <w:szCs w:val="28"/>
          <w:highlight w:val="none"/>
          <w:lang w:val="en-US" w:eastAsia="zh-CN" w:bidi="ar"/>
        </w:rPr>
        <w:t xml:space="preserve"> </w:t>
      </w:r>
    </w:p>
    <w:p w14:paraId="2F80DF09">
      <w:pPr>
        <w:pStyle w:val="13"/>
        <w:keepNext w:val="0"/>
        <w:keepLines w:val="0"/>
        <w:pageBreakBefore w:val="0"/>
        <w:numPr>
          <w:ilvl w:val="0"/>
          <w:numId w:val="9"/>
        </w:numPr>
        <w:kinsoku/>
        <w:wordWrap/>
        <w:overflowPunct/>
        <w:topLinePunct w:val="0"/>
        <w:autoSpaceDE/>
        <w:autoSpaceDN/>
        <w:bidi w:val="0"/>
        <w:adjustRightInd/>
        <w:snapToGrid/>
        <w:spacing w:before="120" w:beforeLines="0" w:beforeAutospacing="0" w:after="6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比选文件</w:t>
      </w:r>
    </w:p>
    <w:p w14:paraId="61471B17">
      <w:pPr>
        <w:pStyle w:val="13"/>
        <w:keepNext w:val="0"/>
        <w:keepLines w:val="0"/>
        <w:pageBreakBefore w:val="0"/>
        <w:numPr>
          <w:ilvl w:val="0"/>
          <w:numId w:val="11"/>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比选文件共六章，包括：</w:t>
      </w:r>
    </w:p>
    <w:p w14:paraId="706C259E">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第一章 比选公告</w:t>
      </w:r>
    </w:p>
    <w:p w14:paraId="33A6DD5C">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第二章 参选人须知</w:t>
      </w:r>
    </w:p>
    <w:p w14:paraId="75F6B66C">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第三章 采购需求</w:t>
      </w:r>
    </w:p>
    <w:p w14:paraId="4A2B1E1C">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第四章 评</w:t>
      </w:r>
      <w:r>
        <w:rPr>
          <w:rFonts w:hint="eastAsia" w:ascii="仿宋_GB2312" w:hAnsi="仿宋_GB2312" w:cs="仿宋_GB2312"/>
          <w:color w:val="auto"/>
          <w:kern w:val="0"/>
          <w:sz w:val="28"/>
          <w:szCs w:val="28"/>
          <w:highlight w:val="none"/>
          <w:lang w:val="en-US" w:eastAsia="zh-CN" w:bidi="ar"/>
        </w:rPr>
        <w:t>分</w:t>
      </w:r>
      <w:r>
        <w:rPr>
          <w:rFonts w:hint="eastAsia" w:ascii="仿宋_GB2312" w:hAnsi="仿宋_GB2312" w:eastAsia="宋体" w:cs="仿宋_GB2312"/>
          <w:color w:val="auto"/>
          <w:kern w:val="0"/>
          <w:sz w:val="28"/>
          <w:szCs w:val="28"/>
          <w:highlight w:val="none"/>
          <w:lang w:val="en-US" w:eastAsia="zh-CN" w:bidi="ar"/>
        </w:rPr>
        <w:t>办法</w:t>
      </w:r>
    </w:p>
    <w:p w14:paraId="4C6E2ECE">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第五章 合同</w:t>
      </w:r>
      <w:r>
        <w:rPr>
          <w:rFonts w:hint="eastAsia" w:ascii="仿宋_GB2312" w:hAnsi="仿宋_GB2312" w:cs="仿宋_GB2312"/>
          <w:color w:val="auto"/>
          <w:kern w:val="0"/>
          <w:sz w:val="28"/>
          <w:szCs w:val="28"/>
          <w:highlight w:val="none"/>
          <w:lang w:val="en-US" w:eastAsia="zh-CN" w:bidi="ar"/>
        </w:rPr>
        <w:t>条款及</w:t>
      </w:r>
      <w:r>
        <w:rPr>
          <w:rFonts w:hint="eastAsia" w:ascii="仿宋_GB2312" w:hAnsi="仿宋_GB2312" w:eastAsia="宋体" w:cs="仿宋_GB2312"/>
          <w:color w:val="auto"/>
          <w:kern w:val="0"/>
          <w:sz w:val="28"/>
          <w:szCs w:val="28"/>
          <w:highlight w:val="none"/>
          <w:lang w:val="en-US" w:eastAsia="zh-CN" w:bidi="ar"/>
        </w:rPr>
        <w:t>格式</w:t>
      </w:r>
    </w:p>
    <w:p w14:paraId="7D30F47B">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第六章 参选文件格式</w:t>
      </w:r>
    </w:p>
    <w:p w14:paraId="3E6C26FC">
      <w:pPr>
        <w:pStyle w:val="13"/>
        <w:keepNext w:val="0"/>
        <w:keepLines w:val="0"/>
        <w:pageBreakBefore w:val="0"/>
        <w:widowControl/>
        <w:numPr>
          <w:ilvl w:val="0"/>
          <w:numId w:val="11"/>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bidi="ar"/>
        </w:rPr>
        <w:t>响应要求：</w:t>
      </w:r>
      <w:r>
        <w:rPr>
          <w:rFonts w:hint="eastAsia" w:ascii="宋体" w:hAnsi="宋体" w:eastAsia="宋体" w:cs="宋体"/>
          <w:color w:val="auto"/>
          <w:sz w:val="28"/>
          <w:szCs w:val="28"/>
          <w:highlight w:val="none"/>
          <w:lang w:val="en-US" w:eastAsia="zh-CN"/>
        </w:rPr>
        <w:t xml:space="preserve">参选人应认真阅读比选文件中所有的事项、格式、条款和规范等要求。如果没有按照比选文件要求提交全部资料或者参选文件没有对比选文件做出实质性响应，该比选有可能被拒绝，其风险应由参选人自行承担。 </w:t>
      </w:r>
    </w:p>
    <w:p w14:paraId="796CE798">
      <w:pPr>
        <w:pStyle w:val="13"/>
        <w:keepNext w:val="0"/>
        <w:keepLines w:val="0"/>
        <w:pageBreakBefore w:val="0"/>
        <w:widowControl w:val="0"/>
        <w:numPr>
          <w:ilvl w:val="0"/>
          <w:numId w:val="11"/>
        </w:numPr>
        <w:kinsoku/>
        <w:wordWrap/>
        <w:overflowPunct/>
        <w:topLinePunct/>
        <w:autoSpaceDE/>
        <w:autoSpaceDN/>
        <w:bidi w:val="0"/>
        <w:adjustRightInd/>
        <w:snapToGrid/>
        <w:spacing w:before="0" w:beforeAutospacing="0" w:after="0" w:afterAutospacing="0" w:line="480" w:lineRule="exact"/>
        <w:ind w:left="-140" w:leftChars="0" w:firstLine="560" w:firstLineChars="200"/>
        <w:textAlignment w:val="auto"/>
        <w:outlineLvl w:val="1"/>
        <w:rPr>
          <w:rFonts w:hint="eastAsia" w:ascii="宋体" w:hAnsi="宋体" w:eastAsia="宋体" w:cs="宋体"/>
          <w:color w:val="auto"/>
          <w:sz w:val="28"/>
          <w:szCs w:val="28"/>
          <w:highlight w:val="none"/>
          <w:lang w:val="en-US" w:eastAsia="zh-CN"/>
        </w:rPr>
      </w:pPr>
      <w:r>
        <w:rPr>
          <w:rFonts w:hint="eastAsia" w:cs="宋体"/>
          <w:color w:val="auto"/>
          <w:sz w:val="28"/>
          <w:szCs w:val="28"/>
          <w:highlight w:val="none"/>
          <w:lang w:val="en-US" w:eastAsia="zh-CN"/>
        </w:rPr>
        <w:t xml:space="preserve"> </w:t>
      </w:r>
      <w:r>
        <w:rPr>
          <w:rFonts w:hint="eastAsia" w:ascii="宋体" w:hAnsi="宋体" w:eastAsia="宋体" w:cs="宋体"/>
          <w:color w:val="auto"/>
          <w:sz w:val="28"/>
          <w:szCs w:val="28"/>
          <w:highlight w:val="none"/>
          <w:lang w:val="en-US" w:eastAsia="zh-CN"/>
        </w:rPr>
        <w:t>比选文件的澄清和修改</w:t>
      </w:r>
    </w:p>
    <w:p w14:paraId="69FC28D6">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1.</w:t>
      </w:r>
      <w:r>
        <w:rPr>
          <w:rFonts w:hint="eastAsia" w:cs="宋体"/>
          <w:color w:val="auto"/>
          <w:kern w:val="0"/>
          <w:sz w:val="28"/>
          <w:szCs w:val="28"/>
          <w:highlight w:val="none"/>
          <w:lang w:val="en-US" w:eastAsia="zh-CN" w:bidi="ar"/>
        </w:rPr>
        <w:t>比选人</w:t>
      </w:r>
      <w:r>
        <w:rPr>
          <w:rFonts w:hint="eastAsia" w:ascii="宋体" w:hAnsi="宋体" w:eastAsia="宋体" w:cs="宋体"/>
          <w:color w:val="auto"/>
          <w:kern w:val="0"/>
          <w:sz w:val="28"/>
          <w:szCs w:val="28"/>
          <w:highlight w:val="none"/>
          <w:lang w:val="en-US" w:eastAsia="zh-CN" w:bidi="ar"/>
        </w:rPr>
        <w:t>可以对已发出的比选文件进行必要的澄清、修改，并通过</w:t>
      </w:r>
      <w:r>
        <w:rPr>
          <w:rFonts w:hint="eastAsia" w:ascii="宋体" w:hAnsi="宋体" w:eastAsia="宋体" w:cs="宋体"/>
          <w:color w:val="auto"/>
          <w:sz w:val="28"/>
          <w:szCs w:val="28"/>
          <w:highlight w:val="none"/>
          <w:lang w:bidi="ar"/>
        </w:rPr>
        <w:t>本项目采购信息指定发布媒体</w:t>
      </w:r>
      <w:r>
        <w:rPr>
          <w:rFonts w:hint="eastAsia" w:ascii="宋体" w:hAnsi="宋体" w:eastAsia="宋体" w:cs="宋体"/>
          <w:color w:val="auto"/>
          <w:kern w:val="0"/>
          <w:sz w:val="28"/>
          <w:szCs w:val="28"/>
          <w:highlight w:val="none"/>
          <w:lang w:val="en-US" w:eastAsia="zh-CN" w:bidi="ar"/>
        </w:rPr>
        <w:t>发布。澄清、修改的内容可能影响比选文件编制的，将在比选截止时间至少3日前通过</w:t>
      </w:r>
      <w:r>
        <w:rPr>
          <w:rFonts w:hint="eastAsia" w:ascii="宋体" w:hAnsi="宋体" w:eastAsia="宋体" w:cs="宋体"/>
          <w:color w:val="auto"/>
          <w:sz w:val="28"/>
          <w:szCs w:val="28"/>
          <w:highlight w:val="none"/>
          <w:lang w:bidi="ar"/>
        </w:rPr>
        <w:t>本项目采购信息指定发布媒体</w:t>
      </w:r>
      <w:r>
        <w:rPr>
          <w:rFonts w:hint="eastAsia" w:ascii="宋体" w:hAnsi="宋体" w:eastAsia="宋体" w:cs="宋体"/>
          <w:color w:val="auto"/>
          <w:kern w:val="0"/>
          <w:sz w:val="28"/>
          <w:szCs w:val="28"/>
          <w:highlight w:val="none"/>
          <w:lang w:val="en-US" w:eastAsia="zh-CN" w:bidi="ar"/>
        </w:rPr>
        <w:t>发布；参选人应自行留意</w:t>
      </w:r>
      <w:r>
        <w:rPr>
          <w:rFonts w:hint="eastAsia" w:cs="宋体"/>
          <w:color w:val="auto"/>
          <w:kern w:val="0"/>
          <w:sz w:val="28"/>
          <w:szCs w:val="28"/>
          <w:highlight w:val="none"/>
          <w:lang w:val="en-US" w:eastAsia="zh-CN" w:bidi="ar"/>
        </w:rPr>
        <w:t>比选人</w:t>
      </w:r>
      <w:r>
        <w:rPr>
          <w:rFonts w:hint="eastAsia" w:ascii="宋体" w:hAnsi="宋体" w:eastAsia="宋体" w:cs="宋体"/>
          <w:color w:val="auto"/>
          <w:kern w:val="0"/>
          <w:sz w:val="28"/>
          <w:szCs w:val="28"/>
          <w:highlight w:val="none"/>
          <w:lang w:val="en-US" w:eastAsia="zh-CN" w:bidi="ar"/>
        </w:rPr>
        <w:t>发布的比选文件的澄清、修改。</w:t>
      </w:r>
    </w:p>
    <w:p w14:paraId="5BE2CCE7">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b w:val="0"/>
          <w:color w:val="auto"/>
          <w:kern w:val="0"/>
          <w:sz w:val="28"/>
          <w:szCs w:val="28"/>
          <w:highlight w:val="none"/>
          <w:lang w:val="en-US" w:eastAsia="zh-CN" w:bidi="ar"/>
        </w:rPr>
      </w:pPr>
      <w:r>
        <w:rPr>
          <w:rFonts w:hint="eastAsia" w:ascii="宋体" w:hAnsi="宋体" w:eastAsia="宋体" w:cs="宋体"/>
          <w:b w:val="0"/>
          <w:color w:val="auto"/>
          <w:kern w:val="0"/>
          <w:sz w:val="28"/>
          <w:szCs w:val="28"/>
          <w:highlight w:val="none"/>
          <w:lang w:val="en-US" w:eastAsia="zh-CN" w:bidi="ar"/>
        </w:rPr>
        <w:t>2.</w:t>
      </w:r>
      <w:r>
        <w:rPr>
          <w:rFonts w:hint="eastAsia" w:cs="宋体"/>
          <w:b w:val="0"/>
          <w:color w:val="auto"/>
          <w:kern w:val="0"/>
          <w:sz w:val="28"/>
          <w:szCs w:val="28"/>
          <w:highlight w:val="none"/>
          <w:lang w:val="en-US" w:eastAsia="zh-CN" w:bidi="ar"/>
        </w:rPr>
        <w:t>比选人</w:t>
      </w:r>
      <w:r>
        <w:rPr>
          <w:rFonts w:hint="eastAsia" w:ascii="宋体" w:hAnsi="宋体" w:eastAsia="宋体" w:cs="宋体"/>
          <w:b w:val="0"/>
          <w:color w:val="auto"/>
          <w:kern w:val="0"/>
          <w:sz w:val="28"/>
          <w:szCs w:val="28"/>
          <w:highlight w:val="none"/>
          <w:lang w:val="en-US" w:eastAsia="zh-CN" w:bidi="ar"/>
        </w:rPr>
        <w:t>在公告期间根据对比选文件所作的澄清、修改，均构成比选文件的组成部分，对</w:t>
      </w:r>
      <w:r>
        <w:rPr>
          <w:rFonts w:hint="eastAsia" w:cs="宋体"/>
          <w:b w:val="0"/>
          <w:color w:val="auto"/>
          <w:kern w:val="0"/>
          <w:sz w:val="28"/>
          <w:szCs w:val="28"/>
          <w:highlight w:val="none"/>
          <w:lang w:val="en-US" w:eastAsia="zh-CN" w:bidi="ar"/>
        </w:rPr>
        <w:t>比选人</w:t>
      </w:r>
      <w:r>
        <w:rPr>
          <w:rFonts w:hint="eastAsia" w:ascii="宋体" w:hAnsi="宋体" w:eastAsia="宋体" w:cs="宋体"/>
          <w:b w:val="0"/>
          <w:color w:val="auto"/>
          <w:kern w:val="0"/>
          <w:sz w:val="28"/>
          <w:szCs w:val="28"/>
          <w:highlight w:val="none"/>
          <w:lang w:val="en-US" w:eastAsia="zh-CN" w:bidi="ar"/>
        </w:rPr>
        <w:t>和参选人起约束作用，当比选文件与澄清、修改对同一内容的表述不一致时，以最后发出的内容为准。</w:t>
      </w:r>
    </w:p>
    <w:p w14:paraId="5C24FA5A">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3.参选人获取比选文件后，应仔细检查比选文件的所有内容，对份（页）数等方面认真核对，否则由此引起的损失由参选人自己承担。</w:t>
      </w:r>
    </w:p>
    <w:p w14:paraId="3E5C7CDE">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4.参选人对采购事项、比选文件有疑问的，应在比选</w:t>
      </w:r>
      <w:r>
        <w:rPr>
          <w:rFonts w:hint="eastAsia" w:ascii="宋体" w:hAnsi="宋体" w:eastAsia="宋体" w:cs="宋体"/>
          <w:color w:val="auto"/>
          <w:sz w:val="28"/>
          <w:szCs w:val="28"/>
          <w:highlight w:val="none"/>
          <w:lang w:bidi="ar"/>
        </w:rPr>
        <w:t>截止时间3个工作日</w:t>
      </w:r>
      <w:r>
        <w:rPr>
          <w:rFonts w:hint="eastAsia" w:ascii="宋体" w:hAnsi="宋体" w:eastAsia="宋体" w:cs="宋体"/>
          <w:color w:val="auto"/>
          <w:sz w:val="28"/>
          <w:szCs w:val="28"/>
          <w:highlight w:val="none"/>
          <w:lang w:val="en-US" w:eastAsia="zh-CN" w:bidi="ar"/>
        </w:rPr>
        <w:t>前</w:t>
      </w:r>
      <w:r>
        <w:rPr>
          <w:rFonts w:hint="eastAsia" w:ascii="宋体" w:hAnsi="宋体" w:eastAsia="宋体" w:cs="宋体"/>
          <w:color w:val="auto"/>
          <w:kern w:val="0"/>
          <w:sz w:val="28"/>
          <w:szCs w:val="28"/>
          <w:highlight w:val="none"/>
          <w:lang w:val="en-US" w:eastAsia="zh-CN" w:bidi="ar"/>
        </w:rPr>
        <w:t>以署名、盖章的形式发送给</w:t>
      </w:r>
      <w:r>
        <w:rPr>
          <w:rFonts w:hint="eastAsia" w:cs="宋体"/>
          <w:color w:val="auto"/>
          <w:kern w:val="0"/>
          <w:sz w:val="28"/>
          <w:szCs w:val="28"/>
          <w:highlight w:val="none"/>
          <w:lang w:val="en-US" w:eastAsia="zh-CN" w:bidi="ar"/>
        </w:rPr>
        <w:t>比选人</w:t>
      </w:r>
      <w:r>
        <w:rPr>
          <w:rFonts w:hint="eastAsia" w:ascii="宋体" w:hAnsi="宋体" w:eastAsia="宋体" w:cs="宋体"/>
          <w:color w:val="auto"/>
          <w:kern w:val="0"/>
          <w:sz w:val="28"/>
          <w:szCs w:val="28"/>
          <w:highlight w:val="none"/>
          <w:lang w:val="en-US" w:eastAsia="zh-CN" w:bidi="ar"/>
        </w:rPr>
        <w:t>，</w:t>
      </w:r>
      <w:r>
        <w:rPr>
          <w:rFonts w:hint="eastAsia" w:cs="宋体"/>
          <w:color w:val="auto"/>
          <w:kern w:val="0"/>
          <w:sz w:val="28"/>
          <w:szCs w:val="28"/>
          <w:highlight w:val="none"/>
          <w:lang w:val="en-US" w:eastAsia="zh-CN" w:bidi="ar"/>
        </w:rPr>
        <w:t>比选人</w:t>
      </w:r>
      <w:r>
        <w:rPr>
          <w:rFonts w:hint="eastAsia" w:ascii="宋体" w:hAnsi="宋体" w:eastAsia="宋体" w:cs="宋体"/>
          <w:color w:val="auto"/>
          <w:kern w:val="0"/>
          <w:sz w:val="28"/>
          <w:szCs w:val="28"/>
          <w:highlight w:val="none"/>
          <w:lang w:val="en-US" w:eastAsia="zh-CN" w:bidi="ar"/>
        </w:rPr>
        <w:t>将通过</w:t>
      </w:r>
      <w:r>
        <w:rPr>
          <w:rFonts w:hint="eastAsia" w:ascii="宋体" w:hAnsi="宋体" w:eastAsia="宋体" w:cs="宋体"/>
          <w:color w:val="auto"/>
          <w:sz w:val="28"/>
          <w:szCs w:val="28"/>
          <w:highlight w:val="none"/>
          <w:lang w:bidi="ar"/>
        </w:rPr>
        <w:t>本项目采购信息指定发布媒体</w:t>
      </w:r>
      <w:r>
        <w:rPr>
          <w:rFonts w:hint="eastAsia" w:ascii="宋体" w:hAnsi="宋体" w:eastAsia="宋体" w:cs="宋体"/>
          <w:color w:val="auto"/>
          <w:kern w:val="0"/>
          <w:sz w:val="28"/>
          <w:szCs w:val="28"/>
          <w:highlight w:val="none"/>
          <w:lang w:val="en-US" w:eastAsia="zh-CN" w:bidi="ar"/>
        </w:rPr>
        <w:t>答复或者发布比选文件的澄清、修改。</w:t>
      </w:r>
    </w:p>
    <w:bookmarkEnd w:id="8"/>
    <w:p w14:paraId="12B967FE">
      <w:pPr>
        <w:pStyle w:val="13"/>
        <w:keepNext w:val="0"/>
        <w:keepLines w:val="0"/>
        <w:pageBreakBefore w:val="0"/>
        <w:widowControl w:val="0"/>
        <w:numPr>
          <w:ilvl w:val="0"/>
          <w:numId w:val="9"/>
        </w:numPr>
        <w:kinsoku/>
        <w:wordWrap/>
        <w:overflowPunct/>
        <w:topLinePunct/>
        <w:autoSpaceDE/>
        <w:autoSpaceDN/>
        <w:bidi w:val="0"/>
        <w:adjustRightInd/>
        <w:snapToGrid/>
        <w:spacing w:before="120" w:beforeLines="0" w:beforeAutospacing="0" w:after="6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参选文件</w:t>
      </w:r>
    </w:p>
    <w:p w14:paraId="6A9327D3">
      <w:pPr>
        <w:pStyle w:val="13"/>
        <w:keepNext w:val="0"/>
        <w:keepLines w:val="0"/>
        <w:pageBreakBefore w:val="0"/>
        <w:widowControl w:val="0"/>
        <w:numPr>
          <w:ilvl w:val="0"/>
          <w:numId w:val="0"/>
        </w:numPr>
        <w:kinsoku/>
        <w:wordWrap/>
        <w:overflowPunct/>
        <w:topLinePunct/>
        <w:autoSpaceDE/>
        <w:autoSpaceDN/>
        <w:bidi w:val="0"/>
        <w:adjustRightInd/>
        <w:snapToGrid/>
        <w:spacing w:before="0" w:beforeAutospacing="0" w:after="0" w:afterAutospacing="0" w:line="480" w:lineRule="exact"/>
        <w:ind w:left="-140" w:leftChars="0" w:firstLine="560" w:firstLineChars="200"/>
        <w:textAlignment w:val="auto"/>
        <w:outlineLvl w:val="1"/>
        <w:rPr>
          <w:rFonts w:hint="eastAsia" w:ascii="宋体" w:hAnsi="宋体" w:eastAsia="宋体" w:cs="宋体"/>
          <w:color w:val="auto"/>
          <w:sz w:val="28"/>
          <w:szCs w:val="28"/>
          <w:highlight w:val="none"/>
          <w:lang w:val="en-US" w:eastAsia="zh-CN"/>
        </w:rPr>
      </w:pPr>
      <w:bookmarkStart w:id="9" w:name="_Toc30398"/>
      <w:r>
        <w:rPr>
          <w:rFonts w:hint="eastAsia" w:ascii="宋体" w:hAnsi="宋体" w:eastAsia="宋体" w:cs="宋体"/>
          <w:color w:val="auto"/>
          <w:kern w:val="0"/>
          <w:sz w:val="28"/>
          <w:szCs w:val="28"/>
          <w:lang w:val="en-US" w:eastAsia="zh-CN" w:bidi="ar-SA"/>
        </w:rPr>
        <w:t>（一）</w:t>
      </w:r>
      <w:r>
        <w:rPr>
          <w:rFonts w:hint="eastAsia" w:ascii="宋体" w:hAnsi="宋体" w:eastAsia="宋体" w:cs="宋体"/>
          <w:color w:val="auto"/>
          <w:sz w:val="28"/>
          <w:szCs w:val="28"/>
          <w:highlight w:val="none"/>
          <w:lang w:val="en-US" w:eastAsia="zh-CN"/>
        </w:rPr>
        <w:t>参选文件的编制依据</w:t>
      </w:r>
      <w:bookmarkEnd w:id="9"/>
      <w:r>
        <w:rPr>
          <w:rFonts w:hint="eastAsia" w:ascii="宋体" w:hAnsi="宋体" w:eastAsia="宋体" w:cs="宋体"/>
          <w:color w:val="auto"/>
          <w:sz w:val="28"/>
          <w:szCs w:val="28"/>
          <w:highlight w:val="none"/>
          <w:lang w:val="en-US" w:eastAsia="zh-CN"/>
        </w:rPr>
        <w:t xml:space="preserve"> </w:t>
      </w:r>
    </w:p>
    <w:p w14:paraId="798B197E">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10" w:name="_Toc10221"/>
      <w:r>
        <w:rPr>
          <w:rFonts w:hint="eastAsia" w:ascii="宋体" w:hAnsi="宋体" w:eastAsia="宋体" w:cs="宋体"/>
          <w:color w:val="auto"/>
          <w:kern w:val="0"/>
          <w:sz w:val="28"/>
          <w:szCs w:val="28"/>
          <w:highlight w:val="none"/>
          <w:lang w:val="en-US" w:eastAsia="zh-CN" w:bidi="ar"/>
        </w:rPr>
        <w:t>1.比选文件；</w:t>
      </w:r>
      <w:bookmarkEnd w:id="10"/>
      <w:r>
        <w:rPr>
          <w:rFonts w:hint="eastAsia" w:ascii="宋体" w:hAnsi="宋体" w:eastAsia="宋体" w:cs="宋体"/>
          <w:color w:val="auto"/>
          <w:kern w:val="0"/>
          <w:sz w:val="28"/>
          <w:szCs w:val="28"/>
          <w:highlight w:val="none"/>
          <w:lang w:val="en-US" w:eastAsia="zh-CN" w:bidi="ar"/>
        </w:rPr>
        <w:t xml:space="preserve"> </w:t>
      </w:r>
    </w:p>
    <w:p w14:paraId="10D10FDA">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11" w:name="_Toc15496"/>
      <w:r>
        <w:rPr>
          <w:rFonts w:hint="eastAsia" w:ascii="宋体" w:hAnsi="宋体" w:eastAsia="宋体" w:cs="宋体"/>
          <w:color w:val="auto"/>
          <w:kern w:val="0"/>
          <w:sz w:val="28"/>
          <w:szCs w:val="28"/>
          <w:highlight w:val="none"/>
          <w:lang w:val="en-US" w:eastAsia="zh-CN" w:bidi="ar"/>
        </w:rPr>
        <w:t>2.比选人提供的有关资料；</w:t>
      </w:r>
      <w:bookmarkEnd w:id="11"/>
      <w:r>
        <w:rPr>
          <w:rFonts w:hint="eastAsia" w:ascii="宋体" w:hAnsi="宋体" w:eastAsia="宋体" w:cs="宋体"/>
          <w:color w:val="auto"/>
          <w:kern w:val="0"/>
          <w:sz w:val="28"/>
          <w:szCs w:val="28"/>
          <w:highlight w:val="none"/>
          <w:lang w:val="en-US" w:eastAsia="zh-CN" w:bidi="ar"/>
        </w:rPr>
        <w:t xml:space="preserve"> </w:t>
      </w:r>
    </w:p>
    <w:p w14:paraId="0465FF23">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12" w:name="_Toc2419"/>
      <w:r>
        <w:rPr>
          <w:rFonts w:hint="eastAsia" w:ascii="宋体" w:hAnsi="宋体" w:eastAsia="宋体" w:cs="宋体"/>
          <w:color w:val="auto"/>
          <w:kern w:val="0"/>
          <w:sz w:val="28"/>
          <w:szCs w:val="28"/>
          <w:highlight w:val="none"/>
          <w:lang w:val="en-US" w:eastAsia="zh-CN" w:bidi="ar"/>
        </w:rPr>
        <w:t>3.相关的法律法规。</w:t>
      </w:r>
      <w:bookmarkEnd w:id="12"/>
      <w:r>
        <w:rPr>
          <w:rFonts w:hint="eastAsia" w:ascii="宋体" w:hAnsi="宋体" w:eastAsia="宋体" w:cs="宋体"/>
          <w:color w:val="auto"/>
          <w:kern w:val="0"/>
          <w:sz w:val="28"/>
          <w:szCs w:val="28"/>
          <w:highlight w:val="none"/>
          <w:lang w:val="en-US" w:eastAsia="zh-CN" w:bidi="ar"/>
        </w:rPr>
        <w:t xml:space="preserve"> </w:t>
      </w:r>
      <w:bookmarkStart w:id="13" w:name="_Toc14575"/>
    </w:p>
    <w:p w14:paraId="0AD5DBD7">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r>
        <w:rPr>
          <w:rFonts w:hint="eastAsia" w:ascii="宋体" w:hAnsi="宋体" w:eastAsia="宋体" w:cs="宋体"/>
          <w:color w:val="auto"/>
          <w:kern w:val="0"/>
          <w:sz w:val="28"/>
          <w:szCs w:val="28"/>
          <w:lang w:val="en-US" w:eastAsia="zh-CN" w:bidi="ar-SA"/>
        </w:rPr>
        <w:t>（二）</w:t>
      </w:r>
      <w:r>
        <w:rPr>
          <w:rFonts w:hint="eastAsia" w:ascii="宋体" w:hAnsi="宋体" w:eastAsia="宋体" w:cs="宋体"/>
          <w:color w:val="auto"/>
          <w:sz w:val="28"/>
          <w:szCs w:val="28"/>
          <w:highlight w:val="none"/>
          <w:lang w:val="en-US" w:eastAsia="zh-CN"/>
        </w:rPr>
        <w:t>参选文件内容</w:t>
      </w:r>
      <w:bookmarkEnd w:id="13"/>
      <w:r>
        <w:rPr>
          <w:rFonts w:hint="eastAsia" w:ascii="宋体" w:hAnsi="宋体" w:eastAsia="宋体" w:cs="宋体"/>
          <w:color w:val="auto"/>
          <w:sz w:val="28"/>
          <w:szCs w:val="28"/>
          <w:highlight w:val="none"/>
          <w:lang w:val="en-US" w:eastAsia="zh-CN"/>
        </w:rPr>
        <w:t xml:space="preserve"> </w:t>
      </w:r>
    </w:p>
    <w:p w14:paraId="5C948314">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14" w:name="_Toc1133"/>
      <w:r>
        <w:rPr>
          <w:rFonts w:hint="eastAsia" w:ascii="宋体" w:hAnsi="宋体" w:eastAsia="宋体" w:cs="宋体"/>
          <w:color w:val="auto"/>
          <w:kern w:val="0"/>
          <w:sz w:val="28"/>
          <w:szCs w:val="28"/>
          <w:highlight w:val="none"/>
          <w:lang w:val="en-US" w:eastAsia="zh-CN" w:bidi="ar"/>
        </w:rPr>
        <w:t>1.参选函</w:t>
      </w:r>
      <w:bookmarkEnd w:id="14"/>
    </w:p>
    <w:p w14:paraId="1F17DDD0">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15" w:name="_Toc32522"/>
      <w:r>
        <w:rPr>
          <w:rFonts w:hint="eastAsia" w:ascii="宋体" w:hAnsi="宋体" w:eastAsia="宋体" w:cs="宋体"/>
          <w:color w:val="auto"/>
          <w:kern w:val="0"/>
          <w:sz w:val="28"/>
          <w:szCs w:val="28"/>
          <w:highlight w:val="none"/>
          <w:lang w:val="en-US" w:eastAsia="zh-CN" w:bidi="ar"/>
        </w:rPr>
        <w:t>2.法定代表人身份证明</w:t>
      </w:r>
      <w:bookmarkEnd w:id="15"/>
      <w:bookmarkStart w:id="16" w:name="_Toc27625"/>
      <w:r>
        <w:rPr>
          <w:rFonts w:hint="eastAsia" w:ascii="宋体" w:hAnsi="宋体" w:eastAsia="宋体" w:cs="宋体"/>
          <w:color w:val="auto"/>
          <w:kern w:val="0"/>
          <w:sz w:val="28"/>
          <w:szCs w:val="28"/>
          <w:highlight w:val="none"/>
          <w:lang w:val="en-US" w:eastAsia="zh-CN" w:bidi="ar"/>
        </w:rPr>
        <w:t>或法定代表人授权书</w:t>
      </w:r>
      <w:bookmarkEnd w:id="16"/>
    </w:p>
    <w:p w14:paraId="1EA3AD3E">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 w:bidi="ar"/>
        </w:rPr>
      </w:pPr>
      <w:bookmarkStart w:id="17" w:name="_Toc32270"/>
      <w:r>
        <w:rPr>
          <w:rFonts w:hint="eastAsia" w:ascii="宋体" w:hAnsi="宋体" w:eastAsia="宋体" w:cs="宋体"/>
          <w:color w:val="auto"/>
          <w:kern w:val="0"/>
          <w:sz w:val="28"/>
          <w:szCs w:val="28"/>
          <w:highlight w:val="none"/>
          <w:lang w:val="en-US" w:eastAsia="zh-CN" w:bidi="ar"/>
        </w:rPr>
        <w:t>3.参选报价</w:t>
      </w:r>
      <w:bookmarkEnd w:id="17"/>
      <w:r>
        <w:rPr>
          <w:rFonts w:hint="eastAsia" w:ascii="宋体" w:hAnsi="宋体" w:eastAsia="宋体" w:cs="宋体"/>
          <w:color w:val="auto"/>
          <w:kern w:val="0"/>
          <w:sz w:val="28"/>
          <w:szCs w:val="28"/>
          <w:highlight w:val="none"/>
          <w:lang w:val="en-US" w:eastAsia="zh-CN" w:bidi="ar"/>
        </w:rPr>
        <w:t>表</w:t>
      </w:r>
    </w:p>
    <w:p w14:paraId="65EF4396">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4.资格审查资料</w:t>
      </w:r>
    </w:p>
    <w:p w14:paraId="64E9AB04">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18" w:name="_Toc3632"/>
      <w:r>
        <w:rPr>
          <w:rFonts w:hint="eastAsia" w:ascii="宋体" w:hAnsi="宋体" w:eastAsia="宋体" w:cs="宋体"/>
          <w:color w:val="auto"/>
          <w:kern w:val="0"/>
          <w:sz w:val="28"/>
          <w:szCs w:val="28"/>
          <w:highlight w:val="none"/>
          <w:lang w:val="en-US" w:eastAsia="zh-CN" w:bidi="ar"/>
        </w:rPr>
        <w:t>5.商务文件</w:t>
      </w:r>
      <w:bookmarkEnd w:id="18"/>
      <w:r>
        <w:rPr>
          <w:rFonts w:hint="eastAsia" w:ascii="宋体" w:hAnsi="宋体" w:eastAsia="宋体" w:cs="宋体"/>
          <w:color w:val="auto"/>
          <w:kern w:val="0"/>
          <w:sz w:val="28"/>
          <w:szCs w:val="28"/>
          <w:highlight w:val="none"/>
          <w:lang w:val="en-US" w:eastAsia="zh-CN" w:bidi="ar"/>
        </w:rPr>
        <w:t xml:space="preserve"> </w:t>
      </w:r>
    </w:p>
    <w:p w14:paraId="7E9E332E">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19" w:name="_Toc25221"/>
      <w:r>
        <w:rPr>
          <w:rFonts w:hint="eastAsia" w:ascii="宋体" w:hAnsi="宋体" w:eastAsia="宋体" w:cs="宋体"/>
          <w:color w:val="auto"/>
          <w:kern w:val="0"/>
          <w:sz w:val="28"/>
          <w:szCs w:val="28"/>
          <w:highlight w:val="none"/>
          <w:lang w:val="en-US" w:eastAsia="zh-CN" w:bidi="ar"/>
        </w:rPr>
        <w:t>6.技术文件</w:t>
      </w:r>
      <w:bookmarkEnd w:id="19"/>
      <w:r>
        <w:rPr>
          <w:rFonts w:hint="eastAsia" w:ascii="宋体" w:hAnsi="宋体" w:eastAsia="宋体" w:cs="宋体"/>
          <w:color w:val="auto"/>
          <w:kern w:val="0"/>
          <w:sz w:val="28"/>
          <w:szCs w:val="28"/>
          <w:highlight w:val="none"/>
          <w:lang w:val="en-US" w:eastAsia="zh-CN" w:bidi="ar"/>
        </w:rPr>
        <w:t xml:space="preserve"> </w:t>
      </w:r>
    </w:p>
    <w:p w14:paraId="3F2D1C44">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20" w:name="_Toc22243"/>
      <w:r>
        <w:rPr>
          <w:rFonts w:hint="eastAsia" w:ascii="宋体" w:hAnsi="宋体" w:eastAsia="宋体" w:cs="宋体"/>
          <w:color w:val="auto"/>
          <w:kern w:val="0"/>
          <w:sz w:val="28"/>
          <w:szCs w:val="28"/>
          <w:highlight w:val="none"/>
          <w:lang w:val="en-US" w:eastAsia="zh-CN" w:bidi="ar"/>
        </w:rPr>
        <w:t>7.比选文件要求的其他内容及参选人认为必要的其他内容</w:t>
      </w:r>
      <w:bookmarkEnd w:id="20"/>
      <w:r>
        <w:rPr>
          <w:rFonts w:hint="eastAsia" w:ascii="宋体" w:hAnsi="宋体" w:eastAsia="宋体" w:cs="宋体"/>
          <w:color w:val="auto"/>
          <w:kern w:val="0"/>
          <w:sz w:val="28"/>
          <w:szCs w:val="28"/>
          <w:highlight w:val="none"/>
          <w:lang w:val="en-US" w:eastAsia="zh-CN" w:bidi="ar"/>
        </w:rPr>
        <w:t xml:space="preserve"> </w:t>
      </w:r>
    </w:p>
    <w:p w14:paraId="7E579C3F">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bookmarkStart w:id="21" w:name="_Toc13603"/>
      <w:r>
        <w:rPr>
          <w:rFonts w:hint="eastAsia" w:ascii="宋体" w:hAnsi="宋体" w:eastAsia="宋体" w:cs="宋体"/>
          <w:color w:val="auto"/>
          <w:kern w:val="0"/>
          <w:sz w:val="28"/>
          <w:szCs w:val="28"/>
          <w:lang w:val="en-US" w:eastAsia="zh-CN" w:bidi="ar-SA"/>
        </w:rPr>
        <w:t>（三）</w:t>
      </w:r>
      <w:r>
        <w:rPr>
          <w:rFonts w:hint="eastAsia" w:ascii="宋体" w:hAnsi="宋体" w:eastAsia="宋体" w:cs="宋体"/>
          <w:color w:val="auto"/>
          <w:sz w:val="28"/>
          <w:szCs w:val="28"/>
          <w:highlight w:val="none"/>
          <w:lang w:val="en-US" w:eastAsia="zh-CN"/>
        </w:rPr>
        <w:t>参选文件编制说明</w:t>
      </w:r>
      <w:bookmarkEnd w:id="21"/>
      <w:r>
        <w:rPr>
          <w:rFonts w:hint="eastAsia" w:ascii="宋体" w:hAnsi="宋体" w:eastAsia="宋体" w:cs="宋体"/>
          <w:color w:val="auto"/>
          <w:sz w:val="28"/>
          <w:szCs w:val="28"/>
          <w:highlight w:val="none"/>
          <w:lang w:val="en-US" w:eastAsia="zh-CN"/>
        </w:rPr>
        <w:t xml:space="preserve"> </w:t>
      </w:r>
    </w:p>
    <w:p w14:paraId="448CAD05">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22" w:name="_Toc31243"/>
      <w:r>
        <w:rPr>
          <w:rFonts w:hint="eastAsia" w:ascii="宋体" w:hAnsi="宋体" w:eastAsia="宋体" w:cs="宋体"/>
          <w:color w:val="auto"/>
          <w:kern w:val="0"/>
          <w:sz w:val="28"/>
          <w:szCs w:val="28"/>
          <w:highlight w:val="none"/>
          <w:lang w:val="en-US" w:eastAsia="zh-CN" w:bidi="ar"/>
        </w:rPr>
        <w:t>1.比选人在本比选文件中提供了参选文件的相关格式，则参选人编制参选文件时应使用比选人提供的格式（如属表格，可以按同样格式扩展）；没有提供相关格式的，参选人自行编制。</w:t>
      </w:r>
      <w:bookmarkEnd w:id="22"/>
      <w:r>
        <w:rPr>
          <w:rFonts w:hint="eastAsia" w:ascii="宋体" w:hAnsi="宋体" w:eastAsia="宋体" w:cs="宋体"/>
          <w:color w:val="auto"/>
          <w:kern w:val="0"/>
          <w:sz w:val="28"/>
          <w:szCs w:val="28"/>
          <w:highlight w:val="none"/>
          <w:lang w:val="en-US" w:eastAsia="zh-CN" w:bidi="ar"/>
        </w:rPr>
        <w:t xml:space="preserve"> </w:t>
      </w:r>
    </w:p>
    <w:p w14:paraId="1422283D">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23" w:name="_Toc5969"/>
      <w:r>
        <w:rPr>
          <w:rFonts w:hint="eastAsia" w:ascii="宋体" w:hAnsi="宋体" w:eastAsia="宋体" w:cs="宋体"/>
          <w:color w:val="auto"/>
          <w:kern w:val="0"/>
          <w:sz w:val="28"/>
          <w:szCs w:val="28"/>
          <w:highlight w:val="none"/>
          <w:lang w:val="en-US" w:eastAsia="zh-CN" w:bidi="ar"/>
        </w:rPr>
        <w:t>2.参选文件均应打印或使用不褪色的墨水书写。全套参选文件应无涂改、行间插字或删除，除非上述删改是根据比选人发出的比选文件修改补充文件的指示进行的，或者是参选人造成的必须修改的错误，参选文件修改处须由参选文件签署人签字或盖章。</w:t>
      </w:r>
      <w:bookmarkEnd w:id="23"/>
      <w:r>
        <w:rPr>
          <w:rFonts w:hint="eastAsia" w:ascii="宋体" w:hAnsi="宋体" w:eastAsia="宋体" w:cs="宋体"/>
          <w:color w:val="auto"/>
          <w:kern w:val="0"/>
          <w:sz w:val="28"/>
          <w:szCs w:val="28"/>
          <w:highlight w:val="none"/>
          <w:lang w:val="en-US" w:eastAsia="zh-CN" w:bidi="ar"/>
        </w:rPr>
        <w:t xml:space="preserve"> </w:t>
      </w:r>
    </w:p>
    <w:p w14:paraId="2CD35999">
      <w:pPr>
        <w:pStyle w:val="13"/>
        <w:keepNext w:val="0"/>
        <w:keepLines w:val="0"/>
        <w:pageBreakBefore w:val="0"/>
        <w:widowControl w:val="0"/>
        <w:kinsoku/>
        <w:wordWrap/>
        <w:overflowPunct/>
        <w:topLine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24" w:name="_Toc6836"/>
      <w:r>
        <w:rPr>
          <w:rFonts w:hint="eastAsia" w:ascii="宋体" w:hAnsi="宋体" w:eastAsia="宋体" w:cs="宋体"/>
          <w:color w:val="auto"/>
          <w:kern w:val="0"/>
          <w:sz w:val="28"/>
          <w:szCs w:val="28"/>
          <w:highlight w:val="none"/>
          <w:lang w:val="en-US" w:eastAsia="zh-CN" w:bidi="ar"/>
        </w:rPr>
        <w:t>3.参选人应在参选文件所有文件资料内容之前编制可方便检索的总目录或索引。</w:t>
      </w:r>
      <w:bookmarkEnd w:id="24"/>
      <w:r>
        <w:rPr>
          <w:rFonts w:hint="eastAsia" w:ascii="宋体" w:hAnsi="宋体" w:eastAsia="宋体" w:cs="宋体"/>
          <w:color w:val="auto"/>
          <w:kern w:val="0"/>
          <w:sz w:val="28"/>
          <w:szCs w:val="28"/>
          <w:highlight w:val="none"/>
          <w:lang w:val="en-US" w:eastAsia="zh-CN" w:bidi="ar"/>
        </w:rPr>
        <w:t xml:space="preserve"> </w:t>
      </w:r>
    </w:p>
    <w:p w14:paraId="0AEB8F56">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bookmarkStart w:id="25" w:name="_Toc24921"/>
      <w:r>
        <w:rPr>
          <w:rFonts w:hint="eastAsia" w:ascii="宋体" w:hAnsi="宋体" w:eastAsia="宋体" w:cs="宋体"/>
          <w:color w:val="auto"/>
          <w:kern w:val="0"/>
          <w:sz w:val="28"/>
          <w:szCs w:val="28"/>
          <w:lang w:val="en-US" w:eastAsia="zh-CN" w:bidi="ar-SA"/>
        </w:rPr>
        <w:t>（四）</w:t>
      </w:r>
      <w:r>
        <w:rPr>
          <w:rFonts w:hint="eastAsia" w:ascii="宋体" w:hAnsi="宋体" w:eastAsia="宋体" w:cs="宋体"/>
          <w:color w:val="auto"/>
          <w:sz w:val="28"/>
          <w:szCs w:val="28"/>
          <w:highlight w:val="none"/>
          <w:lang w:val="en-US" w:eastAsia="zh-CN"/>
        </w:rPr>
        <w:t>参选文件的有效期</w:t>
      </w:r>
      <w:bookmarkEnd w:id="25"/>
      <w:r>
        <w:rPr>
          <w:rFonts w:hint="eastAsia" w:ascii="宋体" w:hAnsi="宋体" w:eastAsia="宋体" w:cs="宋体"/>
          <w:color w:val="auto"/>
          <w:sz w:val="28"/>
          <w:szCs w:val="28"/>
          <w:highlight w:val="none"/>
          <w:lang w:val="en-US" w:eastAsia="zh-CN"/>
        </w:rPr>
        <w:t xml:space="preserve"> </w:t>
      </w:r>
    </w:p>
    <w:p w14:paraId="6BBB6F01">
      <w:pPr>
        <w:pStyle w:val="13"/>
        <w:keepNext w:val="0"/>
        <w:keepLines w:val="0"/>
        <w:pageBreakBefore w:val="0"/>
        <w:kinsoku/>
        <w:wordWrap/>
        <w:overflowPunct/>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26" w:name="_Toc13231"/>
      <w:r>
        <w:rPr>
          <w:rFonts w:hint="eastAsia" w:ascii="宋体" w:hAnsi="宋体" w:eastAsia="宋体" w:cs="宋体"/>
          <w:color w:val="auto"/>
          <w:kern w:val="0"/>
          <w:sz w:val="28"/>
          <w:szCs w:val="28"/>
          <w:highlight w:val="none"/>
          <w:lang w:val="en-US" w:eastAsia="zh-CN" w:bidi="ar"/>
        </w:rPr>
        <w:t>1.自参选文件递交截止之日起</w:t>
      </w:r>
      <w:r>
        <w:rPr>
          <w:rFonts w:hint="eastAsia" w:ascii="宋体" w:hAnsi="宋体" w:eastAsia="宋体" w:cs="宋体"/>
          <w:color w:val="auto"/>
          <w:kern w:val="0"/>
          <w:sz w:val="28"/>
          <w:szCs w:val="28"/>
          <w:highlight w:val="none"/>
          <w:u w:val="single"/>
          <w:lang w:val="en-US" w:eastAsia="zh-CN" w:bidi="ar"/>
        </w:rPr>
        <w:t xml:space="preserve"> 90 </w:t>
      </w:r>
      <w:r>
        <w:rPr>
          <w:rFonts w:hint="eastAsia" w:ascii="宋体" w:hAnsi="宋体" w:eastAsia="宋体" w:cs="宋体"/>
          <w:color w:val="auto"/>
          <w:kern w:val="0"/>
          <w:sz w:val="28"/>
          <w:szCs w:val="28"/>
          <w:highlight w:val="none"/>
          <w:lang w:val="en-US" w:eastAsia="zh-CN" w:bidi="ar"/>
        </w:rPr>
        <w:t>天内有效。</w:t>
      </w:r>
      <w:bookmarkEnd w:id="26"/>
      <w:r>
        <w:rPr>
          <w:rFonts w:hint="eastAsia" w:ascii="宋体" w:hAnsi="宋体" w:eastAsia="宋体" w:cs="宋体"/>
          <w:color w:val="auto"/>
          <w:kern w:val="0"/>
          <w:sz w:val="28"/>
          <w:szCs w:val="28"/>
          <w:highlight w:val="none"/>
          <w:lang w:val="en-US" w:eastAsia="zh-CN" w:bidi="ar"/>
        </w:rPr>
        <w:t xml:space="preserve"> </w:t>
      </w:r>
    </w:p>
    <w:p w14:paraId="34502E0D">
      <w:pPr>
        <w:pStyle w:val="13"/>
        <w:keepNext w:val="0"/>
        <w:keepLines w:val="0"/>
        <w:pageBreakBefore w:val="0"/>
        <w:kinsoku/>
        <w:wordWrap/>
        <w:overflowPunct/>
        <w:autoSpaceDE/>
        <w:autoSpaceDN/>
        <w:bidi w:val="0"/>
        <w:adjustRightInd/>
        <w:snapToGrid/>
        <w:spacing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
        </w:rPr>
      </w:pPr>
      <w:bookmarkStart w:id="27" w:name="_Toc16335"/>
      <w:r>
        <w:rPr>
          <w:rFonts w:hint="eastAsia" w:ascii="宋体" w:hAnsi="宋体" w:eastAsia="宋体" w:cs="宋体"/>
          <w:color w:val="auto"/>
          <w:kern w:val="0"/>
          <w:sz w:val="28"/>
          <w:szCs w:val="28"/>
          <w:highlight w:val="none"/>
          <w:lang w:val="en-US" w:eastAsia="zh-CN" w:bidi="ar"/>
        </w:rPr>
        <w:t>2.在原定参选有效期满之前，如果出现特殊情况，比选人可以以书面形式向参选人提出延长参选有效期的要求。参选人须以书面形式予以答复，参选人可以拒绝这种要求而不被没收参选保证金，同意延长参选有效期的参选人不允许修改参选文件，但需相应延长参选保证金的有效期</w:t>
      </w:r>
      <w:r>
        <w:rPr>
          <w:rFonts w:hint="eastAsia" w:ascii="仿宋_GB2312" w:hAnsi="仿宋_GB2312" w:eastAsia="宋体" w:cs="仿宋_GB2312"/>
          <w:color w:val="auto"/>
          <w:kern w:val="0"/>
          <w:sz w:val="28"/>
          <w:szCs w:val="28"/>
          <w:highlight w:val="none"/>
          <w:lang w:val="en-US" w:eastAsia="zh-CN" w:bidi="ar"/>
        </w:rPr>
        <w:t>。</w:t>
      </w:r>
      <w:bookmarkEnd w:id="27"/>
      <w:r>
        <w:rPr>
          <w:rFonts w:hint="eastAsia" w:ascii="仿宋_GB2312" w:hAnsi="仿宋_GB2312" w:eastAsia="宋体" w:cs="仿宋_GB2312"/>
          <w:color w:val="auto"/>
          <w:kern w:val="0"/>
          <w:sz w:val="28"/>
          <w:szCs w:val="28"/>
          <w:highlight w:val="none"/>
          <w:lang w:val="en-US" w:eastAsia="zh-CN" w:bidi="ar"/>
        </w:rPr>
        <w:t xml:space="preserve"> </w:t>
      </w:r>
    </w:p>
    <w:p w14:paraId="537602BD">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bookmarkStart w:id="28" w:name="_Toc28729"/>
      <w:r>
        <w:rPr>
          <w:rFonts w:hint="eastAsia" w:ascii="宋体" w:hAnsi="宋体" w:eastAsia="宋体" w:cs="宋体"/>
          <w:color w:val="auto"/>
          <w:kern w:val="0"/>
          <w:sz w:val="28"/>
          <w:szCs w:val="28"/>
          <w:lang w:val="en-US" w:eastAsia="zh-CN" w:bidi="ar-SA"/>
        </w:rPr>
        <w:t>（五）</w:t>
      </w:r>
      <w:r>
        <w:rPr>
          <w:rFonts w:hint="eastAsia" w:ascii="宋体" w:hAnsi="宋体" w:eastAsia="宋体" w:cs="宋体"/>
          <w:color w:val="auto"/>
          <w:sz w:val="28"/>
          <w:szCs w:val="28"/>
          <w:highlight w:val="none"/>
          <w:lang w:val="en-US" w:eastAsia="zh-CN"/>
        </w:rPr>
        <w:t xml:space="preserve">参选文件的编制要求 </w:t>
      </w:r>
    </w:p>
    <w:p w14:paraId="4707250A">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1.参选人比选会议时需提供参选文件份数详见</w:t>
      </w:r>
      <w:r>
        <w:rPr>
          <w:rFonts w:hint="eastAsia" w:cs="宋体"/>
          <w:color w:val="auto"/>
          <w:kern w:val="0"/>
          <w:sz w:val="28"/>
          <w:szCs w:val="28"/>
          <w:highlight w:val="none"/>
          <w:lang w:val="en-US" w:eastAsia="zh-CN" w:bidi="ar"/>
        </w:rPr>
        <w:t>《参选人须知前附表》</w:t>
      </w:r>
      <w:r>
        <w:rPr>
          <w:rFonts w:hint="eastAsia" w:ascii="宋体" w:hAnsi="宋体" w:eastAsia="宋体" w:cs="宋体"/>
          <w:color w:val="auto"/>
          <w:kern w:val="0"/>
          <w:sz w:val="28"/>
          <w:szCs w:val="28"/>
          <w:highlight w:val="none"/>
          <w:lang w:val="en-US" w:eastAsia="zh-CN" w:bidi="ar"/>
        </w:rPr>
        <w:t xml:space="preserve">，各胶装装订成册，散页无效。参选人应将所有参选文件封面清楚地标明“正本”或“副本”。参选文件应保证正、副本内容的一致性。 </w:t>
      </w:r>
    </w:p>
    <w:p w14:paraId="1001E1E1">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 xml:space="preserve">2.参选文件封面或扉页必须加盖参选人单位公章。填写参选文件时，如有修改，则应在修改处加盖参选人单位公章且由授权代理人签字或盖章。 </w:t>
      </w:r>
    </w:p>
    <w:p w14:paraId="34280C38">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3.参选文件应启用密封袋密封，封口处加盖参选人公章，封皮上注明项目名称、参选人名称、注明正本或副本、“在评选前不得拆封”（法定代表人或委托授权人签字并加盖单位公章）。</w:t>
      </w:r>
    </w:p>
    <w:p w14:paraId="11F13F34">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r>
        <w:rPr>
          <w:rFonts w:hint="eastAsia" w:ascii="宋体" w:hAnsi="宋体" w:eastAsia="宋体" w:cs="宋体"/>
          <w:color w:val="auto"/>
          <w:kern w:val="0"/>
          <w:sz w:val="28"/>
          <w:szCs w:val="28"/>
          <w:highlight w:val="none"/>
          <w:lang w:val="en-US" w:eastAsia="zh-CN" w:bidi="ar"/>
        </w:rPr>
        <w:t>4.由授权代表签字或盖章的参选文件中须同时提交参选文件签署授权委托书。参选文件签署授权委托书格式、签字、盖章及内容均应符合要求，否则参选文件签署授权委托书无效。</w:t>
      </w:r>
    </w:p>
    <w:bookmarkEnd w:id="28"/>
    <w:p w14:paraId="672D61B6">
      <w:pPr>
        <w:pStyle w:val="13"/>
        <w:keepNext w:val="0"/>
        <w:keepLines w:val="0"/>
        <w:pageBreakBefore w:val="0"/>
        <w:widowControl/>
        <w:numPr>
          <w:ilvl w:val="0"/>
          <w:numId w:val="9"/>
        </w:numPr>
        <w:kinsoku/>
        <w:wordWrap/>
        <w:overflowPunct/>
        <w:topLinePunct w:val="0"/>
        <w:autoSpaceDE/>
        <w:autoSpaceDN/>
        <w:bidi w:val="0"/>
        <w:adjustRightInd/>
        <w:snapToGrid/>
        <w:spacing w:before="120" w:beforeLines="0" w:beforeAutospacing="0" w:after="6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 xml:space="preserve">比选评审 </w:t>
      </w:r>
    </w:p>
    <w:p w14:paraId="3ABAA97C">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0" w:leftChars="0" w:firstLine="560" w:firstLineChars="200"/>
        <w:textAlignment w:val="auto"/>
        <w:outlineLvl w:val="1"/>
        <w:rPr>
          <w:rFonts w:hint="eastAsia" w:ascii="宋体" w:hAnsi="宋体" w:eastAsia="宋体" w:cs="宋体"/>
          <w:color w:val="auto"/>
          <w:sz w:val="28"/>
          <w:szCs w:val="28"/>
          <w:highlight w:val="none"/>
          <w:lang w:val="en-US" w:eastAsia="zh-CN"/>
        </w:rPr>
      </w:pPr>
      <w:bookmarkStart w:id="29" w:name="_Toc1890"/>
      <w:r>
        <w:rPr>
          <w:rFonts w:hint="eastAsia" w:ascii="宋体" w:hAnsi="宋体" w:eastAsia="宋体" w:cs="宋体"/>
          <w:color w:val="auto"/>
          <w:kern w:val="0"/>
          <w:sz w:val="28"/>
          <w:szCs w:val="28"/>
          <w:lang w:val="en-US" w:eastAsia="zh-CN" w:bidi="ar-SA"/>
        </w:rPr>
        <w:t>（一）</w:t>
      </w:r>
      <w:r>
        <w:rPr>
          <w:rFonts w:hint="eastAsia" w:ascii="宋体" w:hAnsi="宋体" w:eastAsia="宋体" w:cs="宋体"/>
          <w:color w:val="auto"/>
          <w:sz w:val="28"/>
          <w:szCs w:val="28"/>
          <w:highlight w:val="none"/>
          <w:lang w:val="en-US" w:eastAsia="zh-CN"/>
        </w:rPr>
        <w:t>比选评审时间和地点</w:t>
      </w:r>
      <w:bookmarkEnd w:id="29"/>
      <w:r>
        <w:rPr>
          <w:rFonts w:hint="eastAsia" w:ascii="宋体" w:hAnsi="宋体" w:eastAsia="宋体" w:cs="宋体"/>
          <w:color w:val="auto"/>
          <w:sz w:val="28"/>
          <w:szCs w:val="28"/>
          <w:highlight w:val="none"/>
          <w:lang w:val="en-US" w:eastAsia="zh-CN"/>
        </w:rPr>
        <w:t xml:space="preserve"> </w:t>
      </w:r>
    </w:p>
    <w:p w14:paraId="13F327B2">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30" w:name="_Toc8272"/>
      <w:r>
        <w:rPr>
          <w:rFonts w:hint="eastAsia" w:ascii="宋体" w:hAnsi="宋体" w:eastAsia="宋体" w:cs="宋体"/>
          <w:color w:val="auto"/>
          <w:kern w:val="0"/>
          <w:sz w:val="28"/>
          <w:szCs w:val="28"/>
          <w:highlight w:val="none"/>
          <w:lang w:val="en-US" w:eastAsia="zh-CN" w:bidi="ar"/>
        </w:rPr>
        <w:t>比选人在参选截止时间和</w:t>
      </w:r>
      <w:r>
        <w:rPr>
          <w:rFonts w:hint="eastAsia" w:cs="宋体"/>
          <w:color w:val="auto"/>
          <w:kern w:val="0"/>
          <w:sz w:val="28"/>
          <w:szCs w:val="28"/>
          <w:highlight w:val="none"/>
          <w:lang w:val="en-US" w:eastAsia="zh-CN" w:bidi="ar"/>
        </w:rPr>
        <w:t>《参选人须知前附表》</w:t>
      </w:r>
      <w:r>
        <w:rPr>
          <w:rFonts w:hint="eastAsia" w:ascii="宋体" w:hAnsi="宋体" w:eastAsia="宋体" w:cs="宋体"/>
          <w:color w:val="auto"/>
          <w:kern w:val="0"/>
          <w:sz w:val="28"/>
          <w:szCs w:val="28"/>
          <w:highlight w:val="none"/>
          <w:lang w:val="en-US" w:eastAsia="zh-CN" w:bidi="ar"/>
        </w:rPr>
        <w:t>规定的地点公开比选</w:t>
      </w:r>
      <w:bookmarkEnd w:id="30"/>
      <w:r>
        <w:rPr>
          <w:rFonts w:hint="eastAsia" w:ascii="宋体" w:hAnsi="宋体" w:eastAsia="宋体" w:cs="宋体"/>
          <w:color w:val="auto"/>
          <w:kern w:val="0"/>
          <w:sz w:val="28"/>
          <w:szCs w:val="28"/>
          <w:highlight w:val="none"/>
          <w:lang w:val="en-US" w:eastAsia="zh-CN" w:bidi="ar"/>
        </w:rPr>
        <w:t>。</w:t>
      </w:r>
    </w:p>
    <w:p w14:paraId="4732FB44">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bookmarkStart w:id="31" w:name="_Toc31284"/>
      <w:r>
        <w:rPr>
          <w:rFonts w:hint="eastAsia" w:ascii="宋体" w:hAnsi="宋体" w:eastAsia="宋体" w:cs="宋体"/>
          <w:color w:val="auto"/>
          <w:kern w:val="0"/>
          <w:sz w:val="28"/>
          <w:szCs w:val="28"/>
          <w:lang w:val="en-US" w:eastAsia="zh-CN" w:bidi="ar-SA"/>
        </w:rPr>
        <w:t>（二）</w:t>
      </w:r>
      <w:r>
        <w:rPr>
          <w:rFonts w:hint="eastAsia" w:ascii="宋体" w:hAnsi="宋体" w:eastAsia="宋体" w:cs="宋体"/>
          <w:color w:val="auto"/>
          <w:sz w:val="28"/>
          <w:szCs w:val="28"/>
          <w:highlight w:val="none"/>
          <w:lang w:val="en-US" w:eastAsia="zh-CN"/>
        </w:rPr>
        <w:t>无效认定：评审过程中，评审小组如发现参选人或其参选文件有以下情形之一的，应将其参选</w:t>
      </w:r>
      <w:r>
        <w:rPr>
          <w:rFonts w:hint="eastAsia" w:cs="宋体"/>
          <w:color w:val="auto"/>
          <w:sz w:val="28"/>
          <w:szCs w:val="28"/>
          <w:highlight w:val="none"/>
          <w:lang w:val="en-US" w:eastAsia="zh-CN"/>
        </w:rPr>
        <w:t>文件认定无效</w:t>
      </w:r>
      <w:r>
        <w:rPr>
          <w:rFonts w:hint="eastAsia" w:ascii="宋体" w:hAnsi="宋体" w:eastAsia="宋体" w:cs="宋体"/>
          <w:color w:val="auto"/>
          <w:sz w:val="28"/>
          <w:szCs w:val="28"/>
          <w:highlight w:val="none"/>
          <w:lang w:val="en-US" w:eastAsia="zh-CN"/>
        </w:rPr>
        <w:t>：</w:t>
      </w:r>
      <w:bookmarkEnd w:id="31"/>
      <w:r>
        <w:rPr>
          <w:rFonts w:hint="eastAsia" w:ascii="宋体" w:hAnsi="宋体" w:eastAsia="宋体" w:cs="宋体"/>
          <w:color w:val="auto"/>
          <w:sz w:val="28"/>
          <w:szCs w:val="28"/>
          <w:highlight w:val="none"/>
          <w:lang w:val="en-US" w:eastAsia="zh-CN"/>
        </w:rPr>
        <w:t xml:space="preserve"> </w:t>
      </w:r>
    </w:p>
    <w:p w14:paraId="222AA04C">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32" w:name="_Toc27312"/>
      <w:r>
        <w:rPr>
          <w:rFonts w:hint="eastAsia" w:ascii="宋体" w:hAnsi="宋体" w:eastAsia="宋体" w:cs="宋体"/>
          <w:color w:val="auto"/>
          <w:kern w:val="0"/>
          <w:sz w:val="28"/>
          <w:szCs w:val="28"/>
          <w:highlight w:val="none"/>
          <w:lang w:val="en-US" w:eastAsia="zh-CN" w:bidi="ar"/>
        </w:rPr>
        <w:t>1.参选文件未按比选文件要求密封的；</w:t>
      </w:r>
      <w:bookmarkEnd w:id="32"/>
      <w:r>
        <w:rPr>
          <w:rFonts w:hint="eastAsia" w:ascii="宋体" w:hAnsi="宋体" w:eastAsia="宋体" w:cs="宋体"/>
          <w:color w:val="auto"/>
          <w:kern w:val="0"/>
          <w:sz w:val="28"/>
          <w:szCs w:val="28"/>
          <w:highlight w:val="none"/>
          <w:lang w:val="en-US" w:eastAsia="zh-CN" w:bidi="ar"/>
        </w:rPr>
        <w:t xml:space="preserve"> </w:t>
      </w:r>
    </w:p>
    <w:p w14:paraId="6B043D1C">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33" w:name="_Toc6706"/>
      <w:r>
        <w:rPr>
          <w:rFonts w:hint="eastAsia" w:ascii="宋体" w:hAnsi="宋体" w:eastAsia="宋体" w:cs="宋体"/>
          <w:color w:val="auto"/>
          <w:kern w:val="0"/>
          <w:sz w:val="28"/>
          <w:szCs w:val="28"/>
          <w:highlight w:val="none"/>
          <w:lang w:val="en-US" w:eastAsia="zh-CN" w:bidi="ar"/>
        </w:rPr>
        <w:t>2.参选文件未按比选文件要求签字或盖章的；</w:t>
      </w:r>
      <w:bookmarkEnd w:id="33"/>
      <w:r>
        <w:rPr>
          <w:rFonts w:hint="eastAsia" w:ascii="宋体" w:hAnsi="宋体" w:eastAsia="宋体" w:cs="宋体"/>
          <w:color w:val="auto"/>
          <w:kern w:val="0"/>
          <w:sz w:val="28"/>
          <w:szCs w:val="28"/>
          <w:highlight w:val="none"/>
          <w:lang w:val="en-US" w:eastAsia="zh-CN" w:bidi="ar"/>
        </w:rPr>
        <w:t xml:space="preserve"> </w:t>
      </w:r>
    </w:p>
    <w:p w14:paraId="40EC3AF7">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34" w:name="_Toc22134"/>
      <w:r>
        <w:rPr>
          <w:rFonts w:hint="eastAsia" w:ascii="宋体" w:hAnsi="宋体" w:eastAsia="宋体" w:cs="宋体"/>
          <w:color w:val="auto"/>
          <w:kern w:val="0"/>
          <w:sz w:val="28"/>
          <w:szCs w:val="28"/>
          <w:highlight w:val="none"/>
          <w:lang w:val="en-US" w:eastAsia="zh-CN" w:bidi="ar"/>
        </w:rPr>
        <w:t>3.参选文件关键内容不全或字迹模糊辨认不清的；</w:t>
      </w:r>
      <w:bookmarkEnd w:id="34"/>
      <w:r>
        <w:rPr>
          <w:rFonts w:hint="eastAsia" w:ascii="宋体" w:hAnsi="宋体" w:eastAsia="宋体" w:cs="宋体"/>
          <w:color w:val="auto"/>
          <w:kern w:val="0"/>
          <w:sz w:val="28"/>
          <w:szCs w:val="28"/>
          <w:highlight w:val="none"/>
          <w:lang w:val="en-US" w:eastAsia="zh-CN" w:bidi="ar"/>
        </w:rPr>
        <w:t xml:space="preserve"> </w:t>
      </w:r>
    </w:p>
    <w:p w14:paraId="2326551E">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35" w:name="_Toc6208"/>
      <w:r>
        <w:rPr>
          <w:rFonts w:hint="eastAsia" w:ascii="宋体" w:hAnsi="宋体" w:eastAsia="宋体" w:cs="宋体"/>
          <w:color w:val="auto"/>
          <w:kern w:val="0"/>
          <w:sz w:val="28"/>
          <w:szCs w:val="28"/>
          <w:highlight w:val="none"/>
          <w:lang w:val="en-US" w:eastAsia="zh-CN" w:bidi="ar"/>
        </w:rPr>
        <w:t>4.不符合比选文件中规定的其他实质性要求的。</w:t>
      </w:r>
      <w:bookmarkEnd w:id="35"/>
      <w:r>
        <w:rPr>
          <w:rFonts w:hint="eastAsia" w:ascii="宋体" w:hAnsi="宋体" w:eastAsia="宋体" w:cs="宋体"/>
          <w:color w:val="auto"/>
          <w:kern w:val="0"/>
          <w:sz w:val="28"/>
          <w:szCs w:val="28"/>
          <w:highlight w:val="none"/>
          <w:lang w:val="en-US" w:eastAsia="zh-CN" w:bidi="ar"/>
        </w:rPr>
        <w:t xml:space="preserve"> </w:t>
      </w:r>
    </w:p>
    <w:p w14:paraId="00693082">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bookmarkStart w:id="36" w:name="_Toc28823"/>
      <w:r>
        <w:rPr>
          <w:rFonts w:hint="eastAsia" w:ascii="宋体" w:hAnsi="宋体" w:eastAsia="宋体" w:cs="宋体"/>
          <w:color w:val="auto"/>
          <w:kern w:val="0"/>
          <w:sz w:val="28"/>
          <w:szCs w:val="28"/>
          <w:lang w:val="en-US" w:eastAsia="zh-CN" w:bidi="ar-SA"/>
        </w:rPr>
        <w:t>（三）</w:t>
      </w:r>
      <w:r>
        <w:rPr>
          <w:rFonts w:hint="eastAsia" w:ascii="宋体" w:hAnsi="宋体" w:eastAsia="宋体" w:cs="宋体"/>
          <w:color w:val="auto"/>
          <w:sz w:val="28"/>
          <w:szCs w:val="28"/>
          <w:highlight w:val="none"/>
          <w:lang w:val="en-US" w:eastAsia="zh-CN"/>
        </w:rPr>
        <w:t>评审小组</w:t>
      </w:r>
      <w:bookmarkEnd w:id="36"/>
      <w:r>
        <w:rPr>
          <w:rFonts w:hint="eastAsia" w:ascii="宋体" w:hAnsi="宋体" w:eastAsia="宋体" w:cs="宋体"/>
          <w:color w:val="auto"/>
          <w:sz w:val="28"/>
          <w:szCs w:val="28"/>
          <w:highlight w:val="none"/>
          <w:lang w:val="en-US" w:eastAsia="zh-CN"/>
        </w:rPr>
        <w:t xml:space="preserve"> </w:t>
      </w:r>
    </w:p>
    <w:p w14:paraId="78D681EE">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37" w:name="_Toc11546"/>
      <w:r>
        <w:rPr>
          <w:rFonts w:hint="eastAsia" w:ascii="宋体" w:hAnsi="宋体" w:eastAsia="宋体" w:cs="宋体"/>
          <w:color w:val="auto"/>
          <w:kern w:val="0"/>
          <w:sz w:val="28"/>
          <w:szCs w:val="28"/>
          <w:highlight w:val="none"/>
          <w:lang w:val="en-US" w:eastAsia="zh-CN" w:bidi="ar"/>
        </w:rPr>
        <w:t>评审小组由比选人组建，对参选文件技术部分、商务部分进行评审。</w:t>
      </w:r>
      <w:bookmarkEnd w:id="37"/>
      <w:r>
        <w:rPr>
          <w:rFonts w:hint="eastAsia" w:ascii="宋体" w:hAnsi="宋体" w:eastAsia="宋体" w:cs="宋体"/>
          <w:color w:val="auto"/>
          <w:kern w:val="0"/>
          <w:sz w:val="28"/>
          <w:szCs w:val="28"/>
          <w:highlight w:val="none"/>
          <w:lang w:val="en-US" w:eastAsia="zh-CN" w:bidi="ar"/>
        </w:rPr>
        <w:t xml:space="preserve"> </w:t>
      </w:r>
      <w:bookmarkStart w:id="38" w:name="_Toc17544"/>
    </w:p>
    <w:p w14:paraId="5AB92038">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r>
        <w:rPr>
          <w:rFonts w:hint="eastAsia" w:ascii="宋体" w:hAnsi="宋体" w:eastAsia="宋体" w:cs="宋体"/>
          <w:color w:val="auto"/>
          <w:kern w:val="0"/>
          <w:sz w:val="28"/>
          <w:szCs w:val="28"/>
          <w:lang w:val="en-US" w:eastAsia="zh-CN" w:bidi="ar-SA"/>
        </w:rPr>
        <w:t>（四）</w:t>
      </w:r>
      <w:r>
        <w:rPr>
          <w:rFonts w:hint="eastAsia" w:ascii="宋体" w:hAnsi="宋体" w:eastAsia="宋体" w:cs="宋体"/>
          <w:color w:val="auto"/>
          <w:sz w:val="28"/>
          <w:szCs w:val="28"/>
          <w:highlight w:val="none"/>
          <w:lang w:val="en-US" w:eastAsia="zh-CN"/>
        </w:rPr>
        <w:t>评审原则</w:t>
      </w:r>
      <w:bookmarkEnd w:id="38"/>
      <w:r>
        <w:rPr>
          <w:rFonts w:hint="eastAsia" w:ascii="宋体" w:hAnsi="宋体" w:eastAsia="宋体" w:cs="宋体"/>
          <w:color w:val="auto"/>
          <w:sz w:val="28"/>
          <w:szCs w:val="28"/>
          <w:highlight w:val="none"/>
          <w:lang w:val="en-US" w:eastAsia="zh-CN"/>
        </w:rPr>
        <w:t xml:space="preserve"> </w:t>
      </w:r>
    </w:p>
    <w:p w14:paraId="27EB86CA">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39" w:name="_Toc7114"/>
      <w:r>
        <w:rPr>
          <w:rFonts w:hint="eastAsia" w:ascii="宋体" w:hAnsi="宋体" w:eastAsia="宋体" w:cs="宋体"/>
          <w:color w:val="auto"/>
          <w:kern w:val="0"/>
          <w:sz w:val="28"/>
          <w:szCs w:val="28"/>
          <w:highlight w:val="none"/>
          <w:lang w:val="en-US" w:eastAsia="zh-CN" w:bidi="ar"/>
        </w:rPr>
        <w:t>评审活动遵循公平、公正、科学和择优的原则。</w:t>
      </w:r>
      <w:bookmarkEnd w:id="39"/>
      <w:r>
        <w:rPr>
          <w:rFonts w:hint="eastAsia" w:ascii="宋体" w:hAnsi="宋体" w:eastAsia="宋体" w:cs="宋体"/>
          <w:color w:val="auto"/>
          <w:kern w:val="0"/>
          <w:sz w:val="28"/>
          <w:szCs w:val="28"/>
          <w:highlight w:val="none"/>
          <w:lang w:val="en-US" w:eastAsia="zh-CN" w:bidi="ar"/>
        </w:rPr>
        <w:t xml:space="preserve"> </w:t>
      </w:r>
      <w:bookmarkStart w:id="40" w:name="_Toc28685"/>
    </w:p>
    <w:p w14:paraId="174CB14B">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r>
        <w:rPr>
          <w:rFonts w:hint="eastAsia" w:ascii="宋体" w:hAnsi="宋体" w:eastAsia="宋体" w:cs="宋体"/>
          <w:color w:val="auto"/>
          <w:kern w:val="0"/>
          <w:sz w:val="28"/>
          <w:szCs w:val="28"/>
          <w:lang w:val="en-US" w:eastAsia="zh-CN" w:bidi="ar-SA"/>
        </w:rPr>
        <w:t>（五）</w:t>
      </w:r>
      <w:r>
        <w:rPr>
          <w:rFonts w:hint="eastAsia" w:ascii="宋体" w:hAnsi="宋体" w:eastAsia="宋体" w:cs="宋体"/>
          <w:color w:val="auto"/>
          <w:sz w:val="28"/>
          <w:szCs w:val="28"/>
          <w:highlight w:val="none"/>
          <w:lang w:val="en-US" w:eastAsia="zh-CN"/>
        </w:rPr>
        <w:t>评审</w:t>
      </w:r>
      <w:bookmarkEnd w:id="40"/>
      <w:r>
        <w:rPr>
          <w:rFonts w:hint="eastAsia" w:ascii="宋体" w:hAnsi="宋体" w:eastAsia="宋体" w:cs="宋体"/>
          <w:color w:val="auto"/>
          <w:sz w:val="28"/>
          <w:szCs w:val="28"/>
          <w:highlight w:val="none"/>
          <w:lang w:val="en-US" w:eastAsia="zh-CN"/>
        </w:rPr>
        <w:t xml:space="preserve"> </w:t>
      </w:r>
    </w:p>
    <w:p w14:paraId="5F356A71">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sz w:val="28"/>
          <w:szCs w:val="28"/>
          <w:highlight w:val="none"/>
          <w:lang w:bidi="ar"/>
        </w:rPr>
      </w:pPr>
      <w:bookmarkStart w:id="41" w:name="_Toc3353"/>
      <w:r>
        <w:rPr>
          <w:rFonts w:hint="eastAsia" w:ascii="宋体" w:hAnsi="宋体" w:eastAsia="宋体" w:cs="宋体"/>
          <w:color w:val="auto"/>
          <w:kern w:val="0"/>
          <w:sz w:val="28"/>
          <w:szCs w:val="28"/>
          <w:highlight w:val="none"/>
          <w:lang w:val="en-US" w:eastAsia="zh-CN" w:bidi="ar"/>
        </w:rPr>
        <w:t>评审小组按照评分表规定的方法、评审因素、标准对参选文件进行评审。</w:t>
      </w:r>
      <w:bookmarkEnd w:id="41"/>
      <w:r>
        <w:rPr>
          <w:rFonts w:hint="eastAsia" w:ascii="宋体" w:hAnsi="宋体" w:eastAsia="宋体" w:cs="宋体"/>
          <w:color w:val="auto"/>
          <w:kern w:val="0"/>
          <w:sz w:val="28"/>
          <w:szCs w:val="28"/>
          <w:highlight w:val="none"/>
          <w:lang w:val="en-US" w:eastAsia="zh-CN" w:bidi="ar"/>
        </w:rPr>
        <w:t xml:space="preserve"> </w:t>
      </w:r>
    </w:p>
    <w:p w14:paraId="6CCF4120">
      <w:pPr>
        <w:pStyle w:val="1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80" w:lineRule="exact"/>
        <w:ind w:left="-140" w:leftChars="0" w:firstLine="560" w:firstLineChars="0"/>
        <w:textAlignment w:val="auto"/>
        <w:outlineLvl w:val="1"/>
        <w:rPr>
          <w:rFonts w:hint="eastAsia" w:ascii="宋体" w:hAnsi="宋体" w:eastAsia="宋体" w:cs="宋体"/>
          <w:color w:val="auto"/>
          <w:sz w:val="28"/>
          <w:szCs w:val="28"/>
          <w:highlight w:val="none"/>
          <w:lang w:val="en-US" w:eastAsia="zh-CN"/>
        </w:rPr>
      </w:pPr>
      <w:bookmarkStart w:id="42" w:name="_Toc12458"/>
      <w:r>
        <w:rPr>
          <w:rFonts w:hint="eastAsia" w:ascii="宋体" w:hAnsi="宋体" w:eastAsia="宋体" w:cs="宋体"/>
          <w:color w:val="auto"/>
          <w:kern w:val="0"/>
          <w:sz w:val="28"/>
          <w:szCs w:val="28"/>
          <w:lang w:val="en-US" w:eastAsia="zh-CN" w:bidi="ar-SA"/>
        </w:rPr>
        <w:t>（六）</w:t>
      </w:r>
      <w:r>
        <w:rPr>
          <w:rFonts w:hint="eastAsia" w:ascii="宋体" w:hAnsi="宋体" w:eastAsia="宋体" w:cs="宋体"/>
          <w:color w:val="auto"/>
          <w:sz w:val="28"/>
          <w:szCs w:val="28"/>
          <w:highlight w:val="none"/>
          <w:lang w:val="en-US" w:eastAsia="zh-CN"/>
        </w:rPr>
        <w:t>中选方法</w:t>
      </w:r>
      <w:bookmarkEnd w:id="42"/>
      <w:r>
        <w:rPr>
          <w:rFonts w:hint="eastAsia" w:ascii="宋体" w:hAnsi="宋体" w:eastAsia="宋体" w:cs="宋体"/>
          <w:color w:val="auto"/>
          <w:sz w:val="28"/>
          <w:szCs w:val="28"/>
          <w:highlight w:val="none"/>
          <w:lang w:val="en-US" w:eastAsia="zh-CN"/>
        </w:rPr>
        <w:t xml:space="preserve"> </w:t>
      </w:r>
    </w:p>
    <w:p w14:paraId="02114BEE">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43" w:name="_Toc15694"/>
      <w:r>
        <w:rPr>
          <w:rFonts w:hint="eastAsia" w:ascii="宋体" w:hAnsi="宋体" w:eastAsia="宋体" w:cs="宋体"/>
          <w:color w:val="auto"/>
          <w:kern w:val="0"/>
          <w:sz w:val="28"/>
          <w:szCs w:val="28"/>
          <w:highlight w:val="none"/>
          <w:lang w:val="en-US" w:eastAsia="zh-CN" w:bidi="ar"/>
        </w:rPr>
        <w:t>1.比选人应当接受评审小组推荐的中选候选人，不得在评审小组推荐的中选候选人之外确定中选人。</w:t>
      </w:r>
      <w:bookmarkEnd w:id="43"/>
      <w:r>
        <w:rPr>
          <w:rFonts w:hint="eastAsia" w:ascii="宋体" w:hAnsi="宋体" w:eastAsia="宋体" w:cs="宋体"/>
          <w:color w:val="auto"/>
          <w:kern w:val="0"/>
          <w:sz w:val="28"/>
          <w:szCs w:val="28"/>
          <w:highlight w:val="none"/>
          <w:lang w:val="en-US" w:eastAsia="zh-CN" w:bidi="ar"/>
        </w:rPr>
        <w:t xml:space="preserve"> </w:t>
      </w:r>
    </w:p>
    <w:p w14:paraId="4934C54C">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44" w:name="_Toc15116"/>
      <w:r>
        <w:rPr>
          <w:rFonts w:hint="eastAsia" w:ascii="宋体" w:hAnsi="宋体" w:eastAsia="宋体" w:cs="宋体"/>
          <w:color w:val="auto"/>
          <w:kern w:val="0"/>
          <w:sz w:val="28"/>
          <w:szCs w:val="28"/>
          <w:highlight w:val="none"/>
          <w:lang w:val="en-US" w:eastAsia="zh-CN" w:bidi="ar"/>
        </w:rPr>
        <w:t>2.比选人根据评审小组提出的书面评审报告和推荐的有排序的中选候选人情况，确定排名前三名的参选人为中选候选人。</w:t>
      </w:r>
      <w:bookmarkEnd w:id="44"/>
      <w:r>
        <w:rPr>
          <w:rFonts w:hint="eastAsia" w:ascii="宋体" w:hAnsi="宋体" w:eastAsia="宋体" w:cs="宋体"/>
          <w:color w:val="auto"/>
          <w:kern w:val="0"/>
          <w:sz w:val="28"/>
          <w:szCs w:val="28"/>
          <w:highlight w:val="none"/>
          <w:lang w:val="en-US" w:eastAsia="zh-CN" w:bidi="ar"/>
        </w:rPr>
        <w:t xml:space="preserve"> </w:t>
      </w:r>
    </w:p>
    <w:p w14:paraId="5193EAC9">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45" w:name="_Toc31166"/>
      <w:r>
        <w:rPr>
          <w:rFonts w:hint="eastAsia" w:ascii="宋体" w:hAnsi="宋体" w:eastAsia="宋体" w:cs="宋体"/>
          <w:color w:val="auto"/>
          <w:kern w:val="0"/>
          <w:sz w:val="28"/>
          <w:szCs w:val="28"/>
          <w:highlight w:val="none"/>
          <w:lang w:val="en-US" w:eastAsia="zh-CN" w:bidi="ar"/>
        </w:rPr>
        <w:t>3.如果排名第一中选候选人放弃中选、因不可抗力提出不能履行合同、不按照比选文件要求提交履约保证金、或者被查实存在影响中选结果的违法行为等情形，不符合中选条件的，比选人将依序确定其他中选候选人为中选人。当所有中选候选人因上述同样原因不能签订合同的，比选人将重新比选。</w:t>
      </w:r>
      <w:bookmarkEnd w:id="45"/>
      <w:r>
        <w:rPr>
          <w:rFonts w:hint="eastAsia" w:ascii="宋体" w:hAnsi="宋体" w:eastAsia="宋体" w:cs="宋体"/>
          <w:color w:val="auto"/>
          <w:kern w:val="0"/>
          <w:sz w:val="28"/>
          <w:szCs w:val="28"/>
          <w:highlight w:val="none"/>
          <w:lang w:val="en-US" w:eastAsia="zh-CN" w:bidi="ar"/>
        </w:rPr>
        <w:t xml:space="preserve"> </w:t>
      </w:r>
    </w:p>
    <w:p w14:paraId="1C670D6E">
      <w:pPr>
        <w:pStyle w:val="13"/>
        <w:keepNext w:val="0"/>
        <w:keepLines w:val="0"/>
        <w:pageBreakBefore w:val="0"/>
        <w:widowControl w:val="0"/>
        <w:kinsoku/>
        <w:wordWrap/>
        <w:overflowPunct/>
        <w:topLinePunct/>
        <w:autoSpaceDE/>
        <w:autoSpaceDN/>
        <w:bidi w:val="0"/>
        <w:adjustRightInd/>
        <w:snapToGrid/>
        <w:spacing w:beforeLines="0" w:afterLines="0" w:line="480" w:lineRule="exact"/>
        <w:ind w:firstLine="560" w:firstLineChars="200"/>
        <w:textAlignment w:val="auto"/>
        <w:rPr>
          <w:rFonts w:hint="eastAsia" w:ascii="宋体" w:hAnsi="宋体" w:eastAsia="宋体" w:cs="宋体"/>
          <w:color w:val="auto"/>
          <w:kern w:val="0"/>
          <w:sz w:val="28"/>
          <w:szCs w:val="28"/>
          <w:highlight w:val="none"/>
          <w:lang w:val="en-US" w:eastAsia="zh-CN" w:bidi="ar"/>
        </w:rPr>
      </w:pPr>
      <w:bookmarkStart w:id="46" w:name="_Toc27924"/>
      <w:r>
        <w:rPr>
          <w:rFonts w:hint="eastAsia" w:ascii="宋体" w:hAnsi="宋体" w:eastAsia="宋体" w:cs="宋体"/>
          <w:color w:val="auto"/>
          <w:kern w:val="0"/>
          <w:sz w:val="28"/>
          <w:szCs w:val="28"/>
          <w:highlight w:val="none"/>
          <w:lang w:val="en-US" w:eastAsia="zh-CN" w:bidi="ar"/>
        </w:rPr>
        <w:t>4.中选后不允许分包、转包。</w:t>
      </w:r>
      <w:bookmarkEnd w:id="46"/>
      <w:r>
        <w:rPr>
          <w:rFonts w:hint="eastAsia" w:ascii="宋体" w:hAnsi="宋体" w:eastAsia="宋体" w:cs="宋体"/>
          <w:color w:val="auto"/>
          <w:kern w:val="0"/>
          <w:sz w:val="28"/>
          <w:szCs w:val="28"/>
          <w:highlight w:val="none"/>
          <w:lang w:val="en-US" w:eastAsia="zh-CN" w:bidi="ar"/>
        </w:rPr>
        <w:t xml:space="preserve"> </w:t>
      </w:r>
    </w:p>
    <w:p w14:paraId="4AEA4312">
      <w:pPr>
        <w:pStyle w:val="13"/>
        <w:keepNext w:val="0"/>
        <w:keepLines w:val="0"/>
        <w:pageBreakBefore w:val="0"/>
        <w:widowControl w:val="0"/>
        <w:numPr>
          <w:ilvl w:val="0"/>
          <w:numId w:val="9"/>
        </w:numPr>
        <w:kinsoku/>
        <w:wordWrap/>
        <w:overflowPunct/>
        <w:topLinePunct/>
        <w:autoSpaceDE/>
        <w:autoSpaceDN/>
        <w:bidi w:val="0"/>
        <w:adjustRightInd/>
        <w:snapToGrid/>
        <w:spacing w:before="0" w:beforeLines="0" w:beforeAutospacing="0" w:after="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 xml:space="preserve">保密 </w:t>
      </w:r>
      <w:bookmarkStart w:id="47" w:name="_Toc16190"/>
    </w:p>
    <w:p w14:paraId="04F4E0FD">
      <w:pPr>
        <w:pStyle w:val="13"/>
        <w:keepNext w:val="0"/>
        <w:keepLines w:val="0"/>
        <w:pageBreakBefore w:val="0"/>
        <w:widowControl w:val="0"/>
        <w:numPr>
          <w:ilvl w:val="0"/>
          <w:numId w:val="0"/>
        </w:numPr>
        <w:tabs>
          <w:tab w:val="left" w:pos="0"/>
        </w:tabs>
        <w:kinsoku/>
        <w:wordWrap/>
        <w:overflowPunct/>
        <w:topLinePunct/>
        <w:autoSpaceDE/>
        <w:autoSpaceDN/>
        <w:bidi w:val="0"/>
        <w:adjustRightInd/>
        <w:snapToGrid/>
        <w:spacing w:before="0" w:beforeLines="0" w:beforeAutospacing="0" w:after="0" w:afterLines="0" w:afterAutospacing="0" w:line="480" w:lineRule="exact"/>
        <w:ind w:firstLine="560" w:firstLineChars="200"/>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中选人与比选人签订合同之前，与评审、中选有关的信息不得向其它参选人或与这些程序无关的人员泄漏。无论中选与否，参选人不得泄露参选过程中所了解的与项目相关的信息。</w:t>
      </w:r>
      <w:bookmarkEnd w:id="47"/>
      <w:r>
        <w:rPr>
          <w:rFonts w:hint="eastAsia" w:ascii="仿宋_GB2312" w:hAnsi="仿宋_GB2312" w:eastAsia="宋体" w:cs="仿宋_GB2312"/>
          <w:color w:val="auto"/>
          <w:kern w:val="0"/>
          <w:sz w:val="28"/>
          <w:szCs w:val="28"/>
          <w:highlight w:val="none"/>
          <w:lang w:val="en-US" w:eastAsia="zh-CN" w:bidi="ar"/>
        </w:rPr>
        <w:t xml:space="preserve"> </w:t>
      </w:r>
    </w:p>
    <w:p w14:paraId="7A9A1E1E">
      <w:pPr>
        <w:pStyle w:val="13"/>
        <w:keepNext w:val="0"/>
        <w:keepLines w:val="0"/>
        <w:pageBreakBefore w:val="0"/>
        <w:widowControl w:val="0"/>
        <w:numPr>
          <w:ilvl w:val="0"/>
          <w:numId w:val="9"/>
        </w:numPr>
        <w:kinsoku/>
        <w:wordWrap/>
        <w:overflowPunct/>
        <w:topLinePunct/>
        <w:autoSpaceDE/>
        <w:autoSpaceDN/>
        <w:bidi w:val="0"/>
        <w:adjustRightInd/>
        <w:snapToGrid/>
        <w:spacing w:before="0" w:beforeLines="0" w:beforeAutospacing="0" w:after="0" w:afterLines="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 xml:space="preserve">签订合同 </w:t>
      </w:r>
    </w:p>
    <w:p w14:paraId="69619068">
      <w:pPr>
        <w:pStyle w:val="13"/>
        <w:keepNext w:val="0"/>
        <w:keepLines w:val="0"/>
        <w:pageBreakBefore w:val="0"/>
        <w:widowControl w:val="0"/>
        <w:kinsoku/>
        <w:wordWrap/>
        <w:overflowPunct/>
        <w:topLinePunct/>
        <w:autoSpaceDE/>
        <w:autoSpaceDN/>
        <w:bidi w:val="0"/>
        <w:adjustRightInd/>
        <w:snapToGrid/>
        <w:spacing w:beforeLines="0"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
        </w:rPr>
      </w:pPr>
      <w:bookmarkStart w:id="48" w:name="_Toc21741"/>
      <w:r>
        <w:rPr>
          <w:rFonts w:hint="eastAsia" w:ascii="仿宋_GB2312" w:hAnsi="仿宋_GB2312" w:eastAsia="宋体" w:cs="仿宋_GB2312"/>
          <w:color w:val="auto"/>
          <w:kern w:val="0"/>
          <w:sz w:val="28"/>
          <w:szCs w:val="28"/>
          <w:highlight w:val="none"/>
          <w:lang w:val="en-US" w:eastAsia="zh-CN" w:bidi="ar"/>
        </w:rPr>
        <w:t>比选人和中选人应当自中选通知书发出之日起</w:t>
      </w:r>
      <w:r>
        <w:rPr>
          <w:rFonts w:hint="eastAsia" w:ascii="仿宋_GB2312" w:hAnsi="仿宋_GB2312" w:cs="仿宋_GB2312"/>
          <w:color w:val="auto"/>
          <w:kern w:val="0"/>
          <w:sz w:val="28"/>
          <w:szCs w:val="28"/>
          <w:highlight w:val="none"/>
          <w:lang w:val="en-US" w:eastAsia="zh-CN" w:bidi="ar"/>
        </w:rPr>
        <w:t>1</w:t>
      </w:r>
      <w:r>
        <w:rPr>
          <w:rFonts w:hint="eastAsia" w:ascii="宋体" w:hAnsi="宋体" w:cs="宋体"/>
          <w:color w:val="auto"/>
          <w:kern w:val="0"/>
          <w:sz w:val="28"/>
          <w:szCs w:val="28"/>
          <w:highlight w:val="none"/>
          <w:lang w:val="en-US" w:eastAsia="zh-CN" w:bidi="ar"/>
        </w:rPr>
        <w:t>0</w:t>
      </w:r>
      <w:r>
        <w:rPr>
          <w:rFonts w:hint="eastAsia" w:ascii="仿宋_GB2312" w:hAnsi="仿宋_GB2312" w:eastAsia="宋体" w:cs="仿宋_GB2312"/>
          <w:color w:val="auto"/>
          <w:kern w:val="0"/>
          <w:sz w:val="28"/>
          <w:szCs w:val="28"/>
          <w:highlight w:val="none"/>
          <w:lang w:val="en-US" w:eastAsia="zh-CN" w:bidi="ar"/>
        </w:rPr>
        <w:t>日内，按照比选文件和中选人的参选文件订立书面合同。</w:t>
      </w:r>
      <w:bookmarkEnd w:id="48"/>
    </w:p>
    <w:p w14:paraId="0AE6A3DA">
      <w:pPr>
        <w:pStyle w:val="13"/>
        <w:keepNext w:val="0"/>
        <w:keepLines w:val="0"/>
        <w:pageBreakBefore w:val="0"/>
        <w:kinsoku/>
        <w:wordWrap/>
        <w:overflowPunct/>
        <w:topLinePunct w:val="0"/>
        <w:autoSpaceDE/>
        <w:autoSpaceDN/>
        <w:bidi w:val="0"/>
        <w:adjustRightInd/>
        <w:snapToGrid/>
        <w:spacing w:before="0" w:beforeAutospacing="0" w:after="0" w:afterAutospacing="0" w:line="500" w:lineRule="exact"/>
        <w:jc w:val="both"/>
        <w:textAlignment w:val="auto"/>
        <w:outlineLvl w:val="9"/>
        <w:rPr>
          <w:rFonts w:hint="eastAsia" w:ascii="黑体" w:hAnsi="黑体" w:eastAsia="黑体" w:cs="黑体"/>
          <w:color w:val="auto"/>
          <w:sz w:val="36"/>
          <w:szCs w:val="36"/>
          <w:lang w:val="en-US" w:eastAsia="zh-CN"/>
        </w:rPr>
        <w:sectPr>
          <w:pgSz w:w="11906" w:h="16838"/>
          <w:pgMar w:top="1587" w:right="1587" w:bottom="1587" w:left="1587" w:header="850" w:footer="595" w:gutter="0"/>
          <w:pgNumType w:fmt="decimal"/>
          <w:cols w:space="0" w:num="1"/>
          <w:rtlGutter w:val="0"/>
          <w:docGrid w:type="lines" w:linePitch="441" w:charSpace="0"/>
        </w:sectPr>
      </w:pPr>
    </w:p>
    <w:p w14:paraId="6AE758B0">
      <w:pPr>
        <w:pStyle w:val="6"/>
        <w:keepNext w:val="0"/>
        <w:keepLines w:val="0"/>
        <w:pageBreakBefore w:val="0"/>
        <w:numPr>
          <w:ilvl w:val="0"/>
          <w:numId w:val="0"/>
        </w:numPr>
        <w:kinsoku/>
        <w:wordWrap/>
        <w:overflowPunct/>
        <w:autoSpaceDE/>
        <w:autoSpaceDN/>
        <w:bidi w:val="0"/>
        <w:adjustRightInd/>
        <w:snapToGrid/>
        <w:spacing w:before="240" w:beforeLines="0" w:line="240" w:lineRule="auto"/>
        <w:ind w:left="0" w:leftChars="0"/>
        <w:jc w:val="center"/>
        <w:textAlignment w:val="auto"/>
        <w:outlineLvl w:val="0"/>
        <w:rPr>
          <w:rFonts w:hint="eastAsia" w:ascii="黑体" w:hAnsi="黑体" w:eastAsia="黑体" w:cs="黑体"/>
          <w:color w:val="auto"/>
          <w:sz w:val="32"/>
          <w:szCs w:val="32"/>
          <w:highlight w:val="none"/>
          <w:lang w:val="en-US" w:eastAsia="zh-CN"/>
        </w:rPr>
      </w:pPr>
      <w:bookmarkStart w:id="49" w:name="_Toc233"/>
      <w:bookmarkStart w:id="50" w:name="_Toc22798"/>
      <w:r>
        <w:rPr>
          <w:rFonts w:hint="eastAsia" w:ascii="黑体" w:hAnsi="黑体" w:eastAsia="黑体" w:cs="黑体"/>
          <w:color w:val="auto"/>
          <w:sz w:val="32"/>
          <w:szCs w:val="32"/>
          <w:highlight w:val="none"/>
          <w:lang w:val="en-US" w:eastAsia="zh-CN"/>
        </w:rPr>
        <w:t>第三章 采购需求</w:t>
      </w:r>
      <w:bookmarkEnd w:id="49"/>
      <w:bookmarkEnd w:id="50"/>
    </w:p>
    <w:p w14:paraId="3C564BFA">
      <w:pPr>
        <w:pStyle w:val="13"/>
        <w:spacing w:before="0" w:beforeAutospacing="0" w:after="0" w:afterAutospacing="0" w:line="560" w:lineRule="exact"/>
        <w:ind w:firstLine="560" w:firstLineChars="200"/>
        <w:outlineLvl w:val="1"/>
        <w:rPr>
          <w:rFonts w:hint="eastAsia" w:ascii="黑体" w:hAnsi="黑体" w:eastAsia="黑体" w:cs="黑体"/>
          <w:b w:val="0"/>
          <w:color w:val="auto"/>
          <w:sz w:val="28"/>
          <w:szCs w:val="28"/>
          <w:highlight w:val="none"/>
          <w:lang w:val="en-US" w:eastAsia="zh-CN"/>
        </w:rPr>
      </w:pPr>
      <w:bookmarkStart w:id="51" w:name="_Toc24073"/>
      <w:bookmarkStart w:id="52" w:name="_Toc27417"/>
      <w:r>
        <w:rPr>
          <w:rFonts w:hint="eastAsia" w:ascii="黑体" w:hAnsi="黑体" w:eastAsia="黑体" w:cs="黑体"/>
          <w:b w:val="0"/>
          <w:color w:val="auto"/>
          <w:sz w:val="28"/>
          <w:szCs w:val="28"/>
          <w:highlight w:val="none"/>
          <w:lang w:val="en-US" w:eastAsia="zh-CN"/>
        </w:rPr>
        <w:t>一、项目概况</w:t>
      </w:r>
      <w:bookmarkEnd w:id="51"/>
      <w:bookmarkEnd w:id="52"/>
    </w:p>
    <w:p w14:paraId="7D73B343">
      <w:pPr>
        <w:pStyle w:val="13"/>
        <w:numPr>
          <w:ilvl w:val="0"/>
          <w:numId w:val="0"/>
        </w:numPr>
        <w:spacing w:line="480" w:lineRule="exact"/>
        <w:ind w:firstLine="560" w:firstLineChars="0"/>
        <w:outlineLvl w:val="9"/>
        <w:rPr>
          <w:rFonts w:hint="eastAsia" w:cs="宋体"/>
          <w:color w:val="auto"/>
          <w:kern w:val="2"/>
          <w:sz w:val="28"/>
          <w:szCs w:val="28"/>
          <w:highlight w:val="none"/>
          <w:lang w:val="en-US" w:eastAsia="zh-CN" w:bidi="ar-SA"/>
        </w:rPr>
      </w:pPr>
      <w:bookmarkStart w:id="53" w:name="_Toc7595"/>
      <w:bookmarkStart w:id="54" w:name="_Toc3339"/>
      <w:r>
        <w:rPr>
          <w:rFonts w:hint="eastAsia" w:cs="宋体"/>
          <w:color w:val="auto"/>
          <w:kern w:val="2"/>
          <w:sz w:val="28"/>
          <w:szCs w:val="28"/>
          <w:highlight w:val="none"/>
          <w:lang w:val="en-US" w:eastAsia="zh-CN" w:bidi="ar-SA"/>
        </w:rPr>
        <w:t>项目名称：</w:t>
      </w:r>
      <w:r>
        <w:rPr>
          <w:rFonts w:hint="eastAsia" w:ascii="宋体" w:hAnsi="宋体" w:eastAsia="宋体" w:cs="宋体"/>
          <w:color w:val="auto"/>
          <w:kern w:val="2"/>
          <w:sz w:val="28"/>
          <w:szCs w:val="28"/>
          <w:highlight w:val="none"/>
          <w:lang w:val="en-US" w:eastAsia="zh-CN" w:bidi="ar-SA"/>
        </w:rPr>
        <w:t>海钢集团品牌宣传册、企业文化手册、廉洁文化手册设计印刷服务项目</w:t>
      </w:r>
      <w:r>
        <w:rPr>
          <w:rFonts w:hint="eastAsia" w:cs="宋体"/>
          <w:color w:val="auto"/>
          <w:kern w:val="2"/>
          <w:sz w:val="28"/>
          <w:szCs w:val="28"/>
          <w:highlight w:val="none"/>
          <w:lang w:val="en-US" w:eastAsia="zh-CN" w:bidi="ar-SA"/>
        </w:rPr>
        <w:t>。</w:t>
      </w:r>
    </w:p>
    <w:p w14:paraId="55A2EDF6">
      <w:pPr>
        <w:pStyle w:val="13"/>
        <w:numPr>
          <w:ilvl w:val="0"/>
          <w:numId w:val="0"/>
        </w:numPr>
        <w:spacing w:line="480" w:lineRule="exact"/>
        <w:ind w:firstLine="560" w:firstLineChars="0"/>
        <w:outlineLvl w:val="1"/>
        <w:rPr>
          <w:rFonts w:hint="default" w:ascii="黑体" w:hAnsi="黑体" w:eastAsia="黑体" w:cs="黑体"/>
          <w:color w:val="auto"/>
          <w:kern w:val="0"/>
          <w:sz w:val="28"/>
          <w:szCs w:val="28"/>
          <w:highlight w:val="none"/>
          <w:lang w:val="en-US" w:eastAsia="zh-CN" w:bidi="ar"/>
        </w:rPr>
      </w:pPr>
      <w:r>
        <w:rPr>
          <w:rFonts w:hint="eastAsia" w:ascii="黑体" w:hAnsi="黑体" w:eastAsia="黑体" w:cs="黑体"/>
          <w:color w:val="auto"/>
          <w:kern w:val="0"/>
          <w:sz w:val="28"/>
          <w:szCs w:val="28"/>
          <w:highlight w:val="none"/>
          <w:lang w:val="en-US" w:eastAsia="zh-CN" w:bidi="ar"/>
        </w:rPr>
        <w:t>二、</w:t>
      </w:r>
      <w:r>
        <w:rPr>
          <w:rFonts w:hint="eastAsia" w:ascii="黑体" w:hAnsi="黑体" w:eastAsia="黑体" w:cs="黑体"/>
          <w:color w:val="auto"/>
          <w:kern w:val="0"/>
          <w:sz w:val="28"/>
          <w:szCs w:val="28"/>
          <w:highlight w:val="none"/>
          <w:u w:val="none"/>
          <w:lang w:val="en-US" w:eastAsia="zh-CN" w:bidi="ar"/>
        </w:rPr>
        <w:t>服务内容</w:t>
      </w:r>
    </w:p>
    <w:p w14:paraId="72FD1F45">
      <w:pPr>
        <w:pStyle w:val="13"/>
        <w:numPr>
          <w:ilvl w:val="0"/>
          <w:numId w:val="0"/>
        </w:numPr>
        <w:spacing w:line="480" w:lineRule="exact"/>
        <w:ind w:firstLine="560" w:firstLineChars="0"/>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（一）完成海钢集团品牌宣传册策划设计、图片统筹及调色修图、设计样稿打印、文案润色、画册印制等相关服务，实体印刷物不低于</w:t>
      </w:r>
      <w:r>
        <w:rPr>
          <w:rFonts w:hint="eastAsia" w:ascii="仿宋_GB2312" w:hAnsi="仿宋_GB2312" w:cs="仿宋_GB2312"/>
          <w:color w:val="auto"/>
          <w:kern w:val="0"/>
          <w:sz w:val="28"/>
          <w:szCs w:val="28"/>
          <w:highlight w:val="none"/>
          <w:lang w:val="en-US" w:eastAsia="zh-CN" w:bidi="ar"/>
        </w:rPr>
        <w:t>850</w:t>
      </w:r>
      <w:r>
        <w:rPr>
          <w:rFonts w:hint="eastAsia" w:ascii="仿宋_GB2312" w:hAnsi="仿宋_GB2312" w:eastAsia="宋体" w:cs="仿宋_GB2312"/>
          <w:color w:val="auto"/>
          <w:kern w:val="0"/>
          <w:sz w:val="28"/>
          <w:szCs w:val="28"/>
          <w:highlight w:val="none"/>
          <w:lang w:val="en-US" w:eastAsia="zh-CN" w:bidi="ar"/>
        </w:rPr>
        <w:t>册</w:t>
      </w:r>
      <w:r>
        <w:rPr>
          <w:rFonts w:hint="eastAsia" w:ascii="仿宋_GB2312" w:hAnsi="仿宋_GB2312" w:cs="仿宋_GB2312"/>
          <w:color w:val="auto"/>
          <w:kern w:val="0"/>
          <w:sz w:val="28"/>
          <w:szCs w:val="28"/>
          <w:highlight w:val="none"/>
          <w:lang w:val="en-US" w:eastAsia="zh-CN" w:bidi="ar"/>
        </w:rPr>
        <w:t>；</w:t>
      </w:r>
    </w:p>
    <w:p w14:paraId="07A92007">
      <w:pPr>
        <w:pStyle w:val="13"/>
        <w:numPr>
          <w:ilvl w:val="0"/>
          <w:numId w:val="0"/>
        </w:numPr>
        <w:spacing w:line="480" w:lineRule="exact"/>
        <w:ind w:firstLine="560" w:firstLineChars="0"/>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（二）完成海钢集团企业文化手册及廉洁文化手册的版面设计、图片统筹、调色修图及文案润色等服务，输出电子版定稿（</w:t>
      </w:r>
      <w:r>
        <w:rPr>
          <w:rFonts w:hint="eastAsia" w:ascii="仿宋_GB2312" w:hAnsi="仿宋_GB2312" w:cs="仿宋_GB2312"/>
          <w:color w:val="auto"/>
          <w:kern w:val="0"/>
          <w:sz w:val="28"/>
          <w:szCs w:val="28"/>
          <w:highlight w:val="none"/>
          <w:lang w:val="en-US" w:eastAsia="zh-CN" w:bidi="ar"/>
        </w:rPr>
        <w:t>适用于电子屏幕阅读及内部打印，</w:t>
      </w:r>
      <w:r>
        <w:rPr>
          <w:rFonts w:hint="eastAsia" w:ascii="仿宋_GB2312" w:hAnsi="仿宋_GB2312" w:eastAsia="宋体" w:cs="仿宋_GB2312"/>
          <w:color w:val="auto"/>
          <w:kern w:val="0"/>
          <w:sz w:val="28"/>
          <w:szCs w:val="28"/>
          <w:highlight w:val="none"/>
          <w:lang w:val="en-US" w:eastAsia="zh-CN" w:bidi="ar"/>
        </w:rPr>
        <w:t>不含实体印刷物）。</w:t>
      </w:r>
    </w:p>
    <w:p w14:paraId="3E3FC0BF">
      <w:pPr>
        <w:pStyle w:val="13"/>
        <w:numPr>
          <w:ilvl w:val="0"/>
          <w:numId w:val="0"/>
        </w:numPr>
        <w:spacing w:line="480" w:lineRule="exact"/>
        <w:ind w:firstLine="560" w:firstLineChars="0"/>
        <w:outlineLvl w:val="1"/>
        <w:rPr>
          <w:rFonts w:hint="eastAsia" w:ascii="黑体" w:hAnsi="黑体" w:eastAsia="黑体" w:cs="黑体"/>
          <w:color w:val="auto"/>
          <w:kern w:val="0"/>
          <w:sz w:val="28"/>
          <w:szCs w:val="28"/>
          <w:highlight w:val="none"/>
          <w:lang w:val="en-US" w:eastAsia="zh-CN" w:bidi="ar"/>
        </w:rPr>
      </w:pPr>
      <w:r>
        <w:rPr>
          <w:rFonts w:hint="eastAsia" w:ascii="黑体" w:hAnsi="黑体" w:eastAsia="黑体" w:cs="黑体"/>
          <w:color w:val="auto"/>
          <w:kern w:val="0"/>
          <w:sz w:val="28"/>
          <w:szCs w:val="28"/>
          <w:highlight w:val="none"/>
          <w:lang w:val="en-US" w:eastAsia="zh-CN" w:bidi="ar"/>
        </w:rPr>
        <w:t>三、项目服务期限</w:t>
      </w:r>
    </w:p>
    <w:p w14:paraId="7099368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outlineLvl w:val="9"/>
        <w:rPr>
          <w:rFonts w:hint="default" w:ascii="仿宋_GB2312" w:hAnsi="仿宋_GB2312" w:eastAsia="仿宋_GB2312" w:cs="仿宋_GB2312"/>
          <w:color w:val="000000"/>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合同签订后</w:t>
      </w:r>
      <w:r>
        <w:rPr>
          <w:rFonts w:hint="eastAsia" w:ascii="仿宋_GB2312" w:hAnsi="仿宋_GB2312" w:cs="仿宋_GB2312"/>
          <w:color w:val="auto"/>
          <w:kern w:val="0"/>
          <w:sz w:val="28"/>
          <w:szCs w:val="28"/>
          <w:highlight w:val="none"/>
          <w:lang w:val="en-US" w:eastAsia="zh-CN" w:bidi="ar"/>
        </w:rPr>
        <w:t>6</w:t>
      </w:r>
      <w:r>
        <w:rPr>
          <w:rFonts w:hint="eastAsia" w:ascii="仿宋_GB2312" w:hAnsi="仿宋_GB2312" w:eastAsia="宋体" w:cs="仿宋_GB2312"/>
          <w:color w:val="auto"/>
          <w:kern w:val="0"/>
          <w:sz w:val="28"/>
          <w:szCs w:val="28"/>
          <w:highlight w:val="none"/>
          <w:lang w:val="en-US" w:eastAsia="zh-CN" w:bidi="ar"/>
        </w:rPr>
        <w:t>0天</w:t>
      </w:r>
      <w:r>
        <w:rPr>
          <w:rFonts w:hint="eastAsia" w:ascii="仿宋_GB2312" w:hAnsi="仿宋_GB2312" w:cs="仿宋_GB2312"/>
          <w:color w:val="auto"/>
          <w:kern w:val="0"/>
          <w:sz w:val="28"/>
          <w:szCs w:val="28"/>
          <w:highlight w:val="none"/>
          <w:lang w:val="en-US" w:eastAsia="zh-CN" w:bidi="ar"/>
        </w:rPr>
        <w:t>。</w:t>
      </w:r>
    </w:p>
    <w:bookmarkEnd w:id="53"/>
    <w:bookmarkEnd w:id="54"/>
    <w:p w14:paraId="09E6A830">
      <w:pPr>
        <w:pStyle w:val="13"/>
        <w:numPr>
          <w:ilvl w:val="0"/>
          <w:numId w:val="0"/>
        </w:numPr>
        <w:spacing w:line="480" w:lineRule="exact"/>
        <w:ind w:firstLine="560" w:firstLineChars="200"/>
        <w:outlineLvl w:val="9"/>
        <w:rPr>
          <w:rFonts w:hint="eastAsia" w:ascii="黑体" w:hAnsi="黑体" w:eastAsia="黑体" w:cs="黑体"/>
          <w:b w:val="0"/>
          <w:bCs w:val="0"/>
          <w:color w:val="auto"/>
          <w:kern w:val="0"/>
          <w:sz w:val="28"/>
          <w:szCs w:val="28"/>
          <w:highlight w:val="none"/>
          <w:lang w:val="en-US" w:eastAsia="zh-CN" w:bidi="ar"/>
        </w:rPr>
      </w:pPr>
      <w:r>
        <w:rPr>
          <w:rFonts w:hint="eastAsia" w:ascii="黑体" w:hAnsi="黑体" w:eastAsia="黑体" w:cs="黑体"/>
          <w:b w:val="0"/>
          <w:bCs w:val="0"/>
          <w:color w:val="auto"/>
          <w:kern w:val="0"/>
          <w:sz w:val="28"/>
          <w:szCs w:val="28"/>
          <w:highlight w:val="none"/>
          <w:lang w:val="en-US" w:eastAsia="zh-CN" w:bidi="ar"/>
        </w:rPr>
        <w:t>四、提交成果</w:t>
      </w:r>
    </w:p>
    <w:p w14:paraId="3195374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（一）品牌宣传册电子版定稿，分页设计稿，</w:t>
      </w:r>
      <w:r>
        <w:rPr>
          <w:rFonts w:hint="eastAsia" w:ascii="仿宋_GB2312" w:hAnsi="仿宋_GB2312" w:cs="仿宋_GB2312"/>
          <w:color w:val="auto"/>
          <w:kern w:val="0"/>
          <w:sz w:val="28"/>
          <w:szCs w:val="28"/>
          <w:highlight w:val="none"/>
          <w:lang w:val="en-US" w:eastAsia="zh-CN" w:bidi="ar"/>
        </w:rPr>
        <w:t>印刷成品不少于850册</w:t>
      </w:r>
      <w:r>
        <w:rPr>
          <w:rFonts w:hint="eastAsia" w:ascii="仿宋_GB2312" w:hAnsi="仿宋_GB2312" w:eastAsia="宋体" w:cs="仿宋_GB2312"/>
          <w:color w:val="auto"/>
          <w:kern w:val="0"/>
          <w:sz w:val="28"/>
          <w:szCs w:val="28"/>
          <w:highlight w:val="none"/>
          <w:lang w:val="en-US" w:eastAsia="zh-CN" w:bidi="ar"/>
        </w:rPr>
        <w:t>（其中商务版6</w:t>
      </w:r>
      <w:r>
        <w:rPr>
          <w:rFonts w:hint="eastAsia" w:ascii="仿宋_GB2312" w:hAnsi="仿宋_GB2312" w:cs="仿宋_GB2312"/>
          <w:color w:val="auto"/>
          <w:kern w:val="0"/>
          <w:sz w:val="28"/>
          <w:szCs w:val="28"/>
          <w:highlight w:val="none"/>
          <w:lang w:val="en-US" w:eastAsia="zh-CN" w:bidi="ar"/>
        </w:rPr>
        <w:t>00</w:t>
      </w:r>
      <w:r>
        <w:rPr>
          <w:rFonts w:hint="eastAsia" w:ascii="仿宋_GB2312" w:hAnsi="仿宋_GB2312" w:eastAsia="宋体" w:cs="仿宋_GB2312"/>
          <w:color w:val="auto"/>
          <w:kern w:val="0"/>
          <w:sz w:val="28"/>
          <w:szCs w:val="28"/>
          <w:highlight w:val="none"/>
          <w:lang w:val="en-US" w:eastAsia="zh-CN" w:bidi="ar"/>
        </w:rPr>
        <w:t>册，精装版</w:t>
      </w:r>
      <w:r>
        <w:rPr>
          <w:rFonts w:hint="eastAsia" w:ascii="仿宋_GB2312" w:hAnsi="仿宋_GB2312" w:cs="仿宋_GB2312"/>
          <w:color w:val="auto"/>
          <w:kern w:val="0"/>
          <w:sz w:val="28"/>
          <w:szCs w:val="28"/>
          <w:highlight w:val="none"/>
          <w:lang w:val="en-US" w:eastAsia="zh-CN" w:bidi="ar"/>
        </w:rPr>
        <w:t>250</w:t>
      </w:r>
      <w:r>
        <w:rPr>
          <w:rFonts w:hint="eastAsia" w:ascii="仿宋_GB2312" w:hAnsi="仿宋_GB2312" w:eastAsia="宋体" w:cs="仿宋_GB2312"/>
          <w:color w:val="auto"/>
          <w:kern w:val="0"/>
          <w:sz w:val="28"/>
          <w:szCs w:val="28"/>
          <w:highlight w:val="none"/>
          <w:lang w:val="en-US" w:eastAsia="zh-CN" w:bidi="ar"/>
        </w:rPr>
        <w:t>册）；</w:t>
      </w:r>
    </w:p>
    <w:p w14:paraId="1DA6E3E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outlineLvl w:val="9"/>
        <w:rPr>
          <w:rFonts w:hint="default"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（二）企业文化手册</w:t>
      </w:r>
      <w:r>
        <w:rPr>
          <w:rFonts w:hint="eastAsia" w:ascii="仿宋_GB2312" w:hAnsi="仿宋_GB2312" w:cs="仿宋_GB2312"/>
          <w:color w:val="auto"/>
          <w:kern w:val="0"/>
          <w:sz w:val="28"/>
          <w:szCs w:val="28"/>
          <w:highlight w:val="none"/>
          <w:lang w:val="en-US" w:eastAsia="zh-CN" w:bidi="ar"/>
        </w:rPr>
        <w:t>电子版定稿，不超过50页（P），</w:t>
      </w:r>
      <w:r>
        <w:rPr>
          <w:rFonts w:hint="eastAsia" w:ascii="仿宋_GB2312" w:hAnsi="仿宋_GB2312" w:eastAsia="宋体" w:cs="仿宋_GB2312"/>
          <w:color w:val="auto"/>
          <w:kern w:val="0"/>
          <w:sz w:val="28"/>
          <w:szCs w:val="28"/>
          <w:highlight w:val="none"/>
          <w:lang w:val="en-US" w:eastAsia="zh-CN" w:bidi="ar"/>
        </w:rPr>
        <w:t>分页设计稿</w:t>
      </w:r>
      <w:r>
        <w:rPr>
          <w:rFonts w:hint="eastAsia" w:ascii="仿宋_GB2312" w:hAnsi="仿宋_GB2312" w:cs="仿宋_GB2312"/>
          <w:color w:val="auto"/>
          <w:kern w:val="0"/>
          <w:sz w:val="28"/>
          <w:szCs w:val="28"/>
          <w:highlight w:val="none"/>
          <w:lang w:val="en-US" w:eastAsia="zh-CN" w:bidi="ar"/>
        </w:rPr>
        <w:t>电子文件；</w:t>
      </w:r>
    </w:p>
    <w:p w14:paraId="650F31C8">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outlineLvl w:val="9"/>
        <w:rPr>
          <w:rFonts w:hint="eastAsia" w:ascii="仿宋_GB2312" w:hAnsi="仿宋_GB2312"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（三）廉洁文化手册</w:t>
      </w:r>
      <w:r>
        <w:rPr>
          <w:rFonts w:hint="eastAsia" w:ascii="仿宋_GB2312" w:hAnsi="仿宋_GB2312" w:cs="仿宋_GB2312"/>
          <w:color w:val="auto"/>
          <w:kern w:val="0"/>
          <w:sz w:val="28"/>
          <w:szCs w:val="28"/>
          <w:highlight w:val="none"/>
          <w:lang w:val="en-US" w:eastAsia="zh-CN" w:bidi="ar"/>
        </w:rPr>
        <w:t>电子版定稿，不超过50页（P），</w:t>
      </w:r>
      <w:r>
        <w:rPr>
          <w:rFonts w:hint="eastAsia" w:ascii="仿宋_GB2312" w:hAnsi="仿宋_GB2312" w:eastAsia="宋体" w:cs="仿宋_GB2312"/>
          <w:color w:val="auto"/>
          <w:kern w:val="0"/>
          <w:sz w:val="28"/>
          <w:szCs w:val="28"/>
          <w:highlight w:val="none"/>
          <w:lang w:val="en-US" w:eastAsia="zh-CN" w:bidi="ar"/>
        </w:rPr>
        <w:t>分页设计稿</w:t>
      </w:r>
      <w:r>
        <w:rPr>
          <w:rFonts w:hint="eastAsia" w:ascii="仿宋_GB2312" w:hAnsi="仿宋_GB2312" w:cs="仿宋_GB2312"/>
          <w:color w:val="auto"/>
          <w:kern w:val="0"/>
          <w:sz w:val="28"/>
          <w:szCs w:val="28"/>
          <w:highlight w:val="none"/>
          <w:lang w:val="en-US" w:eastAsia="zh-CN" w:bidi="ar"/>
        </w:rPr>
        <w:t>电子文件。</w:t>
      </w:r>
    </w:p>
    <w:p w14:paraId="7A35DE4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outlineLvl w:val="9"/>
        <w:rPr>
          <w:rFonts w:hint="eastAsia" w:ascii="黑体" w:hAnsi="黑体" w:eastAsia="黑体" w:cs="黑体"/>
          <w:b w:val="0"/>
          <w:bCs w:val="0"/>
          <w:color w:val="auto"/>
          <w:kern w:val="0"/>
          <w:sz w:val="28"/>
          <w:szCs w:val="28"/>
          <w:highlight w:val="none"/>
          <w:lang w:val="en-US" w:eastAsia="zh-CN" w:bidi="ar"/>
        </w:rPr>
      </w:pPr>
      <w:r>
        <w:rPr>
          <w:rFonts w:hint="eastAsia" w:ascii="黑体" w:hAnsi="黑体" w:eastAsia="黑体" w:cs="黑体"/>
          <w:b w:val="0"/>
          <w:bCs w:val="0"/>
          <w:color w:val="auto"/>
          <w:kern w:val="0"/>
          <w:sz w:val="28"/>
          <w:szCs w:val="28"/>
          <w:highlight w:val="none"/>
          <w:lang w:val="en-US" w:eastAsia="zh-CN" w:bidi="ar"/>
        </w:rPr>
        <w:t>五、印刷要求：</w:t>
      </w:r>
    </w:p>
    <w:p w14:paraId="6912FEEB">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cs="仿宋_GB2312"/>
          <w:color w:val="auto"/>
          <w:kern w:val="0"/>
          <w:sz w:val="28"/>
          <w:szCs w:val="28"/>
          <w:highlight w:val="none"/>
          <w:lang w:val="en-US" w:eastAsia="zh-CN" w:bidi="ar"/>
        </w:rPr>
      </w:pPr>
      <w:r>
        <w:rPr>
          <w:rFonts w:hint="eastAsia" w:ascii="仿宋_GB2312" w:hAnsi="仿宋_GB2312" w:cs="仿宋_GB2312"/>
          <w:color w:val="auto"/>
          <w:kern w:val="0"/>
          <w:sz w:val="28"/>
          <w:szCs w:val="28"/>
          <w:highlight w:val="none"/>
          <w:lang w:val="en-US" w:eastAsia="zh-CN" w:bidi="ar"/>
        </w:rPr>
        <w:t>1.品牌宣传册商务版：210*285mm，内页不超过45页（P），无线胶装/线锁胶装，封面200g哑粉纸哑膜局部烫银，内页157g哑粉纸。</w:t>
      </w:r>
    </w:p>
    <w:p w14:paraId="0104B14A">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cs="仿宋_GB2312"/>
          <w:color w:val="auto"/>
          <w:kern w:val="0"/>
          <w:sz w:val="28"/>
          <w:szCs w:val="28"/>
          <w:highlight w:val="none"/>
          <w:lang w:val="en-US" w:eastAsia="zh-CN" w:bidi="ar"/>
        </w:rPr>
      </w:pPr>
      <w:r>
        <w:rPr>
          <w:rFonts w:hint="eastAsia" w:ascii="仿宋_GB2312" w:hAnsi="仿宋_GB2312" w:cs="仿宋_GB2312"/>
          <w:color w:val="auto"/>
          <w:kern w:val="0"/>
          <w:sz w:val="28"/>
          <w:szCs w:val="28"/>
          <w:highlight w:val="none"/>
          <w:lang w:val="en-US" w:eastAsia="zh-CN" w:bidi="ar"/>
        </w:rPr>
        <w:t>2.品牌宣传册精装版：210*260,内页不超过60页（P），封面300g特种纸/特种触感纸精装、logo/公司名击凸/压凹、局部烫哑金/烫古铜电化铝工，内页157哑粉纸。</w:t>
      </w:r>
    </w:p>
    <w:p w14:paraId="6EE8B7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lang w:val="en-US" w:eastAsia="zh-CN"/>
        </w:rPr>
      </w:pPr>
      <w:r>
        <w:rPr>
          <w:rFonts w:hint="eastAsia" w:ascii="仿宋_GB2312" w:hAnsi="仿宋_GB2312" w:cs="仿宋_GB2312"/>
          <w:color w:val="auto"/>
          <w:kern w:val="0"/>
          <w:sz w:val="28"/>
          <w:szCs w:val="28"/>
          <w:highlight w:val="none"/>
          <w:lang w:val="en-US" w:eastAsia="zh-CN" w:bidi="ar"/>
        </w:rPr>
        <w:t>3.如参选人有其他更优印刷工艺方案，可在参选文件中另行注明。</w:t>
      </w:r>
    </w:p>
    <w:p w14:paraId="2801E94C">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560" w:firstLineChars="200"/>
        <w:jc w:val="left"/>
        <w:textAlignment w:val="auto"/>
        <w:outlineLvl w:val="9"/>
        <w:rPr>
          <w:rFonts w:hint="eastAsia"/>
          <w:lang w:val="en-US" w:eastAsia="zh-CN"/>
        </w:rPr>
      </w:pPr>
      <w:r>
        <w:rPr>
          <w:rFonts w:hint="eastAsia" w:ascii="仿宋_GB2312" w:hAnsi="仿宋_GB2312" w:cs="仿宋_GB2312"/>
          <w:color w:val="auto"/>
          <w:kern w:val="0"/>
          <w:sz w:val="28"/>
          <w:szCs w:val="28"/>
          <w:highlight w:val="none"/>
          <w:lang w:val="en-US" w:eastAsia="zh-CN" w:bidi="ar"/>
        </w:rPr>
        <w:t>最终</w:t>
      </w:r>
      <w:r>
        <w:rPr>
          <w:rFonts w:hint="eastAsia" w:ascii="仿宋_GB2312" w:hAnsi="仿宋_GB2312" w:eastAsia="宋体" w:cs="仿宋_GB2312"/>
          <w:color w:val="auto"/>
          <w:kern w:val="0"/>
          <w:sz w:val="28"/>
          <w:szCs w:val="28"/>
          <w:highlight w:val="none"/>
          <w:lang w:val="en-US" w:eastAsia="zh-CN" w:bidi="ar"/>
        </w:rPr>
        <w:t>提交成果以比选人与中选人合同约定为准。</w:t>
      </w:r>
    </w:p>
    <w:p w14:paraId="6ACC1C31">
      <w:pPr>
        <w:keepNext w:val="0"/>
        <w:keepLines w:val="0"/>
        <w:pageBreakBefore w:val="0"/>
        <w:widowControl w:val="0"/>
        <w:tabs>
          <w:tab w:val="center" w:pos="4153"/>
        </w:tabs>
        <w:kinsoku/>
        <w:wordWrap/>
        <w:overflowPunct/>
        <w:topLinePunct w:val="0"/>
        <w:autoSpaceDE/>
        <w:autoSpaceDN/>
        <w:bidi w:val="0"/>
        <w:adjustRightInd/>
        <w:snapToGrid/>
        <w:spacing w:line="360" w:lineRule="auto"/>
        <w:ind w:firstLine="560" w:firstLineChars="200"/>
        <w:jc w:val="left"/>
        <w:textAlignment w:val="auto"/>
        <w:outlineLvl w:val="1"/>
        <w:rPr>
          <w:rFonts w:hint="eastAsia" w:ascii="仿宋_GB2312" w:hAnsi="仿宋_GB2312" w:eastAsia="仿宋_GB2312" w:cs="仿宋_GB2312"/>
          <w:b/>
          <w:bCs/>
          <w:color w:val="000000"/>
          <w:kern w:val="0"/>
          <w:sz w:val="28"/>
          <w:szCs w:val="28"/>
          <w:highlight w:val="none"/>
          <w:lang w:val="zh-CN" w:eastAsia="zh-CN" w:bidi="ar"/>
        </w:rPr>
      </w:pPr>
      <w:r>
        <w:rPr>
          <w:rFonts w:hint="eastAsia" w:ascii="黑体" w:hAnsi="黑体" w:eastAsia="黑体" w:cs="黑体"/>
          <w:b w:val="0"/>
          <w:bCs w:val="0"/>
          <w:color w:val="auto"/>
          <w:kern w:val="0"/>
          <w:sz w:val="28"/>
          <w:szCs w:val="28"/>
          <w:highlight w:val="none"/>
          <w:lang w:val="en-US" w:eastAsia="zh-CN" w:bidi="ar"/>
        </w:rPr>
        <w:t>六、付款方式及要求</w:t>
      </w:r>
      <w:r>
        <w:rPr>
          <w:rFonts w:hint="eastAsia" w:ascii="仿宋_GB2312" w:hAnsi="仿宋_GB2312" w:eastAsia="仿宋_GB2312" w:cs="仿宋_GB2312"/>
          <w:b/>
          <w:bCs/>
          <w:color w:val="000000"/>
          <w:kern w:val="0"/>
          <w:sz w:val="28"/>
          <w:szCs w:val="28"/>
          <w:highlight w:val="none"/>
          <w:lang w:val="zh-CN" w:eastAsia="zh-CN" w:bidi="ar"/>
        </w:rPr>
        <w:tab/>
      </w:r>
    </w:p>
    <w:tbl>
      <w:tblPr>
        <w:tblStyle w:val="15"/>
        <w:tblW w:w="849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93"/>
        <w:gridCol w:w="3509"/>
        <w:gridCol w:w="1495"/>
      </w:tblGrid>
      <w:tr w14:paraId="46DE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493" w:type="dxa"/>
            <w:noWrap w:val="0"/>
            <w:vAlign w:val="center"/>
          </w:tcPr>
          <w:p w14:paraId="759B6C5D">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560" w:firstLineChars="200"/>
              <w:jc w:val="center"/>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支付节点</w:t>
            </w:r>
          </w:p>
        </w:tc>
        <w:tc>
          <w:tcPr>
            <w:tcW w:w="3509" w:type="dxa"/>
            <w:noWrap w:val="0"/>
            <w:vAlign w:val="center"/>
          </w:tcPr>
          <w:p w14:paraId="50F927BF">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560" w:firstLineChars="200"/>
              <w:jc w:val="center"/>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支付时间</w:t>
            </w:r>
          </w:p>
        </w:tc>
        <w:tc>
          <w:tcPr>
            <w:tcW w:w="1495" w:type="dxa"/>
            <w:noWrap w:val="0"/>
            <w:vAlign w:val="center"/>
          </w:tcPr>
          <w:p w14:paraId="3C585DC4">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支付比例</w:t>
            </w:r>
          </w:p>
        </w:tc>
      </w:tr>
      <w:tr w14:paraId="799F7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3493" w:type="dxa"/>
            <w:noWrap w:val="0"/>
            <w:vAlign w:val="center"/>
          </w:tcPr>
          <w:p w14:paraId="6555654F">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预付款</w:t>
            </w:r>
          </w:p>
        </w:tc>
        <w:tc>
          <w:tcPr>
            <w:tcW w:w="3509" w:type="dxa"/>
            <w:noWrap w:val="0"/>
            <w:vAlign w:val="center"/>
          </w:tcPr>
          <w:p w14:paraId="38E9F1EC">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合同签订后10个工作日内</w:t>
            </w:r>
          </w:p>
        </w:tc>
        <w:tc>
          <w:tcPr>
            <w:tcW w:w="1495" w:type="dxa"/>
            <w:noWrap w:val="0"/>
            <w:vAlign w:val="center"/>
          </w:tcPr>
          <w:p w14:paraId="7DE675EE">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cs="仿宋_GB2312"/>
                <w:color w:val="auto"/>
                <w:kern w:val="0"/>
                <w:sz w:val="28"/>
                <w:szCs w:val="28"/>
                <w:highlight w:val="none"/>
                <w:lang w:val="en-US" w:eastAsia="zh-CN" w:bidi="ar"/>
              </w:rPr>
              <w:t>40</w:t>
            </w:r>
            <w:r>
              <w:rPr>
                <w:rFonts w:hint="eastAsia" w:ascii="仿宋_GB2312" w:hAnsi="仿宋_GB2312" w:eastAsia="宋体" w:cs="仿宋_GB2312"/>
                <w:color w:val="auto"/>
                <w:kern w:val="0"/>
                <w:sz w:val="28"/>
                <w:szCs w:val="28"/>
                <w:highlight w:val="none"/>
                <w:lang w:val="en-US" w:eastAsia="zh-CN" w:bidi="ar"/>
              </w:rPr>
              <w:t>%</w:t>
            </w:r>
          </w:p>
        </w:tc>
      </w:tr>
      <w:tr w14:paraId="164AD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3493" w:type="dxa"/>
            <w:noWrap w:val="0"/>
            <w:vAlign w:val="center"/>
          </w:tcPr>
          <w:p w14:paraId="00DE35A7">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center"/>
              <w:textAlignment w:val="auto"/>
              <w:outlineLvl w:val="9"/>
              <w:rPr>
                <w:rFonts w:hint="default"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中选人完成</w:t>
            </w:r>
            <w:r>
              <w:rPr>
                <w:rFonts w:hint="eastAsia" w:ascii="仿宋_GB2312" w:hAnsi="仿宋_GB2312" w:cs="仿宋_GB2312"/>
                <w:color w:val="auto"/>
                <w:kern w:val="0"/>
                <w:sz w:val="28"/>
                <w:szCs w:val="28"/>
                <w:highlight w:val="none"/>
                <w:lang w:val="en-US" w:eastAsia="zh-CN" w:bidi="ar"/>
              </w:rPr>
              <w:t>品牌宣传册、企业文化手册、廉洁文化手册设计稿定稿</w:t>
            </w:r>
          </w:p>
        </w:tc>
        <w:tc>
          <w:tcPr>
            <w:tcW w:w="3509" w:type="dxa"/>
            <w:noWrap w:val="0"/>
            <w:vAlign w:val="center"/>
          </w:tcPr>
          <w:p w14:paraId="2B62BE93">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center"/>
              <w:textAlignment w:val="auto"/>
              <w:outlineLvl w:val="9"/>
              <w:rPr>
                <w:rFonts w:hint="default" w:ascii="仿宋_GB2312" w:hAnsi="仿宋_GB2312" w:eastAsia="宋体" w:cs="仿宋_GB2312"/>
                <w:color w:val="auto"/>
                <w:kern w:val="0"/>
                <w:sz w:val="28"/>
                <w:szCs w:val="28"/>
                <w:highlight w:val="none"/>
                <w:lang w:val="en-US" w:eastAsia="zh-CN" w:bidi="ar"/>
              </w:rPr>
            </w:pPr>
            <w:r>
              <w:rPr>
                <w:rFonts w:hint="eastAsia" w:ascii="仿宋_GB2312" w:hAnsi="仿宋_GB2312" w:cs="仿宋_GB2312"/>
                <w:color w:val="auto"/>
                <w:kern w:val="0"/>
                <w:sz w:val="28"/>
                <w:szCs w:val="28"/>
                <w:highlight w:val="none"/>
                <w:lang w:val="en-US" w:eastAsia="zh-CN" w:bidi="ar"/>
              </w:rPr>
              <w:t>电子版定稿验收通过后10个工作日内</w:t>
            </w:r>
          </w:p>
        </w:tc>
        <w:tc>
          <w:tcPr>
            <w:tcW w:w="1495" w:type="dxa"/>
            <w:noWrap w:val="0"/>
            <w:vAlign w:val="center"/>
          </w:tcPr>
          <w:p w14:paraId="18D869A4">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0" w:firstLineChars="0"/>
              <w:jc w:val="center"/>
              <w:textAlignment w:val="auto"/>
              <w:outlineLvl w:val="9"/>
              <w:rPr>
                <w:rFonts w:hint="default" w:ascii="仿宋_GB2312" w:hAnsi="仿宋_GB2312" w:eastAsia="宋体" w:cs="仿宋_GB2312"/>
                <w:color w:val="auto"/>
                <w:kern w:val="0"/>
                <w:sz w:val="28"/>
                <w:szCs w:val="28"/>
                <w:highlight w:val="none"/>
                <w:lang w:val="en-US" w:eastAsia="zh-CN" w:bidi="ar"/>
              </w:rPr>
            </w:pPr>
            <w:r>
              <w:rPr>
                <w:rFonts w:hint="eastAsia" w:ascii="仿宋_GB2312" w:hAnsi="仿宋_GB2312" w:cs="仿宋_GB2312"/>
                <w:color w:val="auto"/>
                <w:kern w:val="0"/>
                <w:sz w:val="28"/>
                <w:szCs w:val="28"/>
                <w:highlight w:val="none"/>
                <w:lang w:val="en-US" w:eastAsia="zh-CN" w:bidi="ar"/>
              </w:rPr>
              <w:t>30</w:t>
            </w:r>
            <w:r>
              <w:rPr>
                <w:rFonts w:hint="eastAsia" w:ascii="仿宋_GB2312" w:hAnsi="仿宋_GB2312" w:eastAsia="宋体" w:cs="仿宋_GB2312"/>
                <w:color w:val="auto"/>
                <w:kern w:val="0"/>
                <w:sz w:val="28"/>
                <w:szCs w:val="28"/>
                <w:highlight w:val="none"/>
                <w:lang w:val="en-US" w:eastAsia="zh-CN" w:bidi="ar"/>
              </w:rPr>
              <w:t>%</w:t>
            </w:r>
          </w:p>
        </w:tc>
      </w:tr>
      <w:tr w14:paraId="34F45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493" w:type="dxa"/>
            <w:noWrap w:val="0"/>
            <w:vAlign w:val="center"/>
          </w:tcPr>
          <w:p w14:paraId="7B078318">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center"/>
              <w:textAlignment w:val="auto"/>
              <w:outlineLvl w:val="9"/>
              <w:rPr>
                <w:rFonts w:hint="default" w:ascii="仿宋_GB2312" w:hAnsi="仿宋_GB2312" w:eastAsia="宋体" w:cs="仿宋_GB2312"/>
                <w:color w:val="auto"/>
                <w:kern w:val="0"/>
                <w:sz w:val="28"/>
                <w:szCs w:val="28"/>
                <w:highlight w:val="none"/>
                <w:lang w:val="en-US" w:eastAsia="zh-CN" w:bidi="ar"/>
              </w:rPr>
            </w:pPr>
            <w:r>
              <w:rPr>
                <w:rFonts w:hint="eastAsia" w:ascii="仿宋_GB2312" w:hAnsi="仿宋_GB2312" w:cs="仿宋_GB2312"/>
                <w:color w:val="auto"/>
                <w:kern w:val="0"/>
                <w:sz w:val="28"/>
                <w:szCs w:val="28"/>
                <w:highlight w:val="none"/>
                <w:lang w:val="en-US" w:eastAsia="zh-CN" w:bidi="ar"/>
              </w:rPr>
              <w:t>中选人完成品牌宣传册印刷并交付</w:t>
            </w:r>
          </w:p>
        </w:tc>
        <w:tc>
          <w:tcPr>
            <w:tcW w:w="3509" w:type="dxa"/>
            <w:noWrap w:val="0"/>
            <w:vAlign w:val="center"/>
          </w:tcPr>
          <w:p w14:paraId="5EC22758">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center"/>
              <w:textAlignment w:val="auto"/>
              <w:outlineLvl w:val="9"/>
              <w:rPr>
                <w:rFonts w:hint="default"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全部项目验收合格后10个工作日内</w:t>
            </w:r>
          </w:p>
        </w:tc>
        <w:tc>
          <w:tcPr>
            <w:tcW w:w="1495" w:type="dxa"/>
            <w:noWrap w:val="0"/>
            <w:vAlign w:val="center"/>
          </w:tcPr>
          <w:p w14:paraId="2B2A9D60">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cs="仿宋_GB2312"/>
                <w:color w:val="auto"/>
                <w:kern w:val="0"/>
                <w:sz w:val="28"/>
                <w:szCs w:val="28"/>
                <w:highlight w:val="none"/>
                <w:lang w:val="en-US" w:eastAsia="zh-CN" w:bidi="ar"/>
              </w:rPr>
              <w:t>30</w:t>
            </w:r>
            <w:r>
              <w:rPr>
                <w:rFonts w:hint="eastAsia" w:ascii="仿宋_GB2312" w:hAnsi="仿宋_GB2312" w:eastAsia="宋体" w:cs="仿宋_GB2312"/>
                <w:color w:val="auto"/>
                <w:kern w:val="0"/>
                <w:sz w:val="28"/>
                <w:szCs w:val="28"/>
                <w:highlight w:val="none"/>
                <w:lang w:val="en-US" w:eastAsia="zh-CN" w:bidi="ar"/>
              </w:rPr>
              <w:t>%</w:t>
            </w:r>
          </w:p>
        </w:tc>
      </w:tr>
    </w:tbl>
    <w:p w14:paraId="585AAEC0">
      <w:pPr>
        <w:spacing w:before="0" w:beforeLines="0" w:beforeAutospacing="0" w:after="0" w:afterLines="0" w:afterAutospacing="0" w:line="360" w:lineRule="auto"/>
        <w:ind w:firstLine="560" w:firstLineChars="200"/>
        <w:jc w:val="left"/>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付款前，乙方应先提供与付款金额等额的增值税发票，如设计人不提供相应金额增值税发票，甲方有权拒绝支付费用。</w:t>
      </w:r>
    </w:p>
    <w:p w14:paraId="55BB8AED">
      <w:pPr>
        <w:keepNext w:val="0"/>
        <w:keepLines w:val="0"/>
        <w:pageBreakBefore w:val="0"/>
        <w:widowControl w:val="0"/>
        <w:tabs>
          <w:tab w:val="center" w:pos="4153"/>
        </w:tabs>
        <w:kinsoku/>
        <w:wordWrap/>
        <w:overflowPunct/>
        <w:topLinePunct w:val="0"/>
        <w:autoSpaceDE/>
        <w:autoSpaceDN/>
        <w:bidi w:val="0"/>
        <w:adjustRightInd/>
        <w:snapToGrid/>
        <w:spacing w:line="360" w:lineRule="auto"/>
        <w:ind w:firstLine="560" w:firstLineChars="200"/>
        <w:jc w:val="left"/>
        <w:textAlignment w:val="auto"/>
        <w:outlineLvl w:val="1"/>
        <w:rPr>
          <w:rFonts w:hint="eastAsia" w:ascii="黑体" w:hAnsi="黑体" w:eastAsia="黑体" w:cs="黑体"/>
          <w:b w:val="0"/>
          <w:bCs w:val="0"/>
          <w:color w:val="auto"/>
          <w:kern w:val="0"/>
          <w:sz w:val="28"/>
          <w:szCs w:val="28"/>
          <w:highlight w:val="none"/>
          <w:lang w:val="en-US" w:eastAsia="zh-CN" w:bidi="ar"/>
        </w:rPr>
      </w:pPr>
      <w:r>
        <w:rPr>
          <w:rFonts w:hint="eastAsia" w:ascii="黑体" w:hAnsi="黑体" w:eastAsia="黑体" w:cs="黑体"/>
          <w:b w:val="0"/>
          <w:bCs w:val="0"/>
          <w:color w:val="auto"/>
          <w:kern w:val="0"/>
          <w:sz w:val="28"/>
          <w:szCs w:val="28"/>
          <w:highlight w:val="none"/>
          <w:lang w:val="en-US" w:eastAsia="zh-CN" w:bidi="ar"/>
        </w:rPr>
        <w:t>六、最高限价</w:t>
      </w:r>
    </w:p>
    <w:p w14:paraId="1B9D7B54">
      <w:pPr>
        <w:keepNext w:val="0"/>
        <w:keepLines w:val="0"/>
        <w:pageBreakBefore w:val="0"/>
        <w:widowControl/>
        <w:kinsoku/>
        <w:wordWrap/>
        <w:overflowPunct/>
        <w:topLinePunct w:val="0"/>
        <w:autoSpaceDE/>
        <w:autoSpaceDN/>
        <w:bidi w:val="0"/>
        <w:adjustRightInd/>
        <w:snapToGrid/>
        <w:spacing w:line="360" w:lineRule="auto"/>
        <w:ind w:firstLine="560" w:firstLineChars="200"/>
        <w:jc w:val="left"/>
        <w:textAlignment w:val="auto"/>
        <w:outlineLvl w:val="9"/>
        <w:rPr>
          <w:rFonts w:hint="eastAsia" w:ascii="仿宋_GB2312" w:hAnsi="仿宋_GB2312" w:eastAsia="宋体" w:cs="仿宋_GB2312"/>
          <w:color w:val="auto"/>
          <w:kern w:val="0"/>
          <w:sz w:val="28"/>
          <w:szCs w:val="28"/>
          <w:highlight w:val="none"/>
          <w:lang w:val="en-US" w:eastAsia="zh-CN" w:bidi="ar"/>
        </w:rPr>
      </w:pPr>
      <w:r>
        <w:rPr>
          <w:rFonts w:hint="eastAsia" w:ascii="仿宋_GB2312" w:hAnsi="仿宋_GB2312" w:eastAsia="宋体" w:cs="仿宋_GB2312"/>
          <w:color w:val="auto"/>
          <w:kern w:val="0"/>
          <w:sz w:val="28"/>
          <w:szCs w:val="28"/>
          <w:highlight w:val="none"/>
          <w:lang w:val="en-US" w:eastAsia="zh-CN" w:bidi="ar"/>
        </w:rPr>
        <w:t>本次项目最高限价：</w:t>
      </w:r>
      <w:r>
        <w:rPr>
          <w:rFonts w:hint="eastAsia" w:ascii="仿宋_GB2312" w:hAnsi="仿宋_GB2312" w:eastAsia="宋体" w:cs="仿宋_GB2312"/>
          <w:color w:val="auto"/>
          <w:kern w:val="0"/>
          <w:sz w:val="28"/>
          <w:szCs w:val="28"/>
          <w:highlight w:val="none"/>
          <w:u w:val="none"/>
          <w:lang w:val="en-US" w:eastAsia="zh-CN" w:bidi="ar"/>
        </w:rPr>
        <w:t>￥</w:t>
      </w:r>
      <w:r>
        <w:rPr>
          <w:rFonts w:hint="eastAsia" w:ascii="仿宋_GB2312" w:hAnsi="仿宋_GB2312" w:cs="仿宋_GB2312"/>
          <w:color w:val="auto"/>
          <w:kern w:val="0"/>
          <w:sz w:val="28"/>
          <w:szCs w:val="28"/>
          <w:highlight w:val="none"/>
          <w:u w:val="single"/>
          <w:lang w:val="en-US" w:eastAsia="zh-CN" w:bidi="ar"/>
        </w:rPr>
        <w:t>1</w:t>
      </w:r>
      <w:r>
        <w:rPr>
          <w:rFonts w:hint="eastAsia" w:ascii="仿宋_GB2312" w:hAnsi="仿宋_GB2312" w:eastAsia="宋体" w:cs="仿宋_GB2312"/>
          <w:color w:val="auto"/>
          <w:kern w:val="0"/>
          <w:sz w:val="28"/>
          <w:szCs w:val="28"/>
          <w:highlight w:val="none"/>
          <w:u w:val="single"/>
          <w:lang w:val="en-US" w:eastAsia="zh-CN" w:bidi="ar"/>
        </w:rPr>
        <w:t>00,000.00</w:t>
      </w:r>
      <w:r>
        <w:rPr>
          <w:rFonts w:hint="eastAsia" w:ascii="仿宋_GB2312" w:hAnsi="仿宋_GB2312" w:eastAsia="宋体" w:cs="仿宋_GB2312"/>
          <w:color w:val="auto"/>
          <w:kern w:val="0"/>
          <w:sz w:val="28"/>
          <w:szCs w:val="28"/>
          <w:highlight w:val="none"/>
          <w:u w:val="none"/>
          <w:lang w:val="en-US" w:eastAsia="zh-CN" w:bidi="ar"/>
        </w:rPr>
        <w:t>元，</w:t>
      </w:r>
      <w:r>
        <w:rPr>
          <w:rFonts w:hint="eastAsia" w:ascii="仿宋_GB2312" w:hAnsi="仿宋_GB2312" w:eastAsia="宋体" w:cs="仿宋_GB2312"/>
          <w:color w:val="auto"/>
          <w:kern w:val="0"/>
          <w:sz w:val="28"/>
          <w:szCs w:val="28"/>
          <w:highlight w:val="none"/>
          <w:lang w:val="en-US" w:eastAsia="zh-CN" w:bidi="ar"/>
        </w:rPr>
        <w:t>任何超过最高限价的报价将被认为无效报价，报价应包括完成本项目所涉及的全部费用</w:t>
      </w:r>
      <w:r>
        <w:rPr>
          <w:rFonts w:hint="eastAsia" w:ascii="仿宋_GB2312" w:hAnsi="仿宋_GB2312" w:cs="仿宋_GB2312"/>
          <w:color w:val="auto"/>
          <w:kern w:val="0"/>
          <w:sz w:val="28"/>
          <w:szCs w:val="28"/>
          <w:highlight w:val="none"/>
          <w:lang w:val="en-US" w:eastAsia="zh-CN" w:bidi="ar"/>
        </w:rPr>
        <w:t>。</w:t>
      </w:r>
    </w:p>
    <w:p w14:paraId="137A03D9">
      <w:pPr>
        <w:pStyle w:val="13"/>
        <w:spacing w:before="0" w:beforeAutospacing="0" w:after="0" w:afterAutospacing="0" w:line="600" w:lineRule="exact"/>
        <w:ind w:firstLine="0" w:firstLineChars="0"/>
        <w:jc w:val="center"/>
        <w:outlineLvl w:val="9"/>
        <w:rPr>
          <w:rFonts w:hint="eastAsia" w:ascii="黑体" w:hAnsi="黑体" w:eastAsia="黑体" w:cs="黑体"/>
          <w:color w:val="auto"/>
          <w:sz w:val="36"/>
          <w:szCs w:val="36"/>
          <w:lang w:val="en-US" w:eastAsia="zh-CN"/>
        </w:rPr>
      </w:pPr>
    </w:p>
    <w:p w14:paraId="75DDD4B4">
      <w:pPr>
        <w:pStyle w:val="13"/>
        <w:spacing w:before="0" w:beforeAutospacing="0" w:after="0" w:afterAutospacing="0" w:line="600" w:lineRule="exact"/>
        <w:ind w:firstLine="0" w:firstLineChars="0"/>
        <w:jc w:val="center"/>
        <w:outlineLvl w:val="9"/>
        <w:rPr>
          <w:rFonts w:hint="eastAsia" w:ascii="黑体" w:hAnsi="黑体" w:eastAsia="黑体" w:cs="黑体"/>
          <w:color w:val="auto"/>
          <w:sz w:val="36"/>
          <w:szCs w:val="36"/>
          <w:lang w:val="en-US" w:eastAsia="zh-CN"/>
        </w:rPr>
      </w:pPr>
    </w:p>
    <w:p w14:paraId="510B8F7C">
      <w:pPr>
        <w:pStyle w:val="13"/>
        <w:spacing w:before="0" w:beforeAutospacing="0" w:after="0" w:afterAutospacing="0" w:line="600" w:lineRule="exact"/>
        <w:ind w:firstLine="0" w:firstLineChars="0"/>
        <w:jc w:val="center"/>
        <w:outlineLvl w:val="9"/>
        <w:rPr>
          <w:rFonts w:hint="eastAsia" w:ascii="黑体" w:hAnsi="黑体" w:eastAsia="黑体" w:cs="黑体"/>
          <w:color w:val="auto"/>
          <w:sz w:val="36"/>
          <w:szCs w:val="36"/>
          <w:lang w:val="en-US" w:eastAsia="zh-CN"/>
        </w:rPr>
      </w:pPr>
    </w:p>
    <w:p w14:paraId="2C6C2A7A">
      <w:pPr>
        <w:pStyle w:val="13"/>
        <w:spacing w:before="0" w:beforeAutospacing="0" w:after="0" w:afterAutospacing="0" w:line="600" w:lineRule="exact"/>
        <w:ind w:firstLine="0" w:firstLineChars="0"/>
        <w:jc w:val="center"/>
        <w:outlineLvl w:val="9"/>
        <w:rPr>
          <w:rFonts w:hint="eastAsia" w:ascii="黑体" w:hAnsi="黑体" w:eastAsia="黑体" w:cs="黑体"/>
          <w:color w:val="auto"/>
          <w:sz w:val="36"/>
          <w:szCs w:val="36"/>
          <w:lang w:val="en-US" w:eastAsia="zh-CN"/>
        </w:rPr>
      </w:pPr>
    </w:p>
    <w:p w14:paraId="6712B561">
      <w:pPr>
        <w:rPr>
          <w:rFonts w:hint="eastAsia"/>
          <w:lang w:val="en-US" w:eastAsia="zh-CN"/>
        </w:rPr>
      </w:pPr>
      <w:bookmarkStart w:id="55" w:name="_Toc16661"/>
      <w:r>
        <w:rPr>
          <w:rFonts w:hint="eastAsia" w:ascii="黑体" w:hAnsi="黑体" w:eastAsia="黑体" w:cs="黑体"/>
          <w:color w:val="auto"/>
          <w:sz w:val="36"/>
          <w:szCs w:val="36"/>
          <w:lang w:val="en-US" w:eastAsia="zh-CN"/>
        </w:rPr>
        <w:br w:type="page"/>
      </w:r>
    </w:p>
    <w:p w14:paraId="2DAF8441">
      <w:pPr>
        <w:pStyle w:val="13"/>
        <w:spacing w:before="0" w:beforeAutospacing="0" w:after="0" w:afterAutospacing="0" w:line="600" w:lineRule="exact"/>
        <w:ind w:firstLine="0" w:firstLineChars="0"/>
        <w:jc w:val="center"/>
        <w:outlineLvl w:val="0"/>
        <w:rPr>
          <w:rFonts w:hint="eastAsia" w:ascii="黑体" w:hAnsi="黑体" w:eastAsia="黑体" w:cs="黑体"/>
          <w:color w:val="auto"/>
          <w:sz w:val="36"/>
          <w:szCs w:val="36"/>
          <w:lang w:val="en-US" w:eastAsia="zh-CN"/>
        </w:rPr>
      </w:pPr>
      <w:bookmarkStart w:id="56" w:name="_Toc4301"/>
      <w:r>
        <w:rPr>
          <w:rFonts w:hint="eastAsia" w:ascii="黑体" w:hAnsi="黑体" w:eastAsia="黑体" w:cs="黑体"/>
          <w:color w:val="auto"/>
          <w:sz w:val="36"/>
          <w:szCs w:val="36"/>
          <w:lang w:val="en-US" w:eastAsia="zh-CN"/>
        </w:rPr>
        <w:t>第四章 评分办法</w:t>
      </w:r>
      <w:bookmarkEnd w:id="55"/>
      <w:bookmarkEnd w:id="56"/>
    </w:p>
    <w:p w14:paraId="2D11FFEA">
      <w:pPr>
        <w:pStyle w:val="13"/>
        <w:keepNext w:val="0"/>
        <w:keepLines w:val="0"/>
        <w:pageBreakBefore w:val="0"/>
        <w:widowControl/>
        <w:numPr>
          <w:ilvl w:val="0"/>
          <w:numId w:val="12"/>
        </w:numPr>
        <w:kinsoku/>
        <w:wordWrap/>
        <w:overflowPunct/>
        <w:topLinePunct w:val="0"/>
        <w:autoSpaceDE/>
        <w:autoSpaceDN/>
        <w:bidi w:val="0"/>
        <w:adjustRightInd/>
        <w:snapToGrid/>
        <w:spacing w:before="0" w:beforeAutospacing="0" w:after="0" w:afterAutospacing="0" w:line="50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评审小组</w:t>
      </w:r>
    </w:p>
    <w:p w14:paraId="41D10D31">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比选人根据本项目的特点，组织成立评选小组，小组成员为3人（含）以上单数。</w:t>
      </w:r>
    </w:p>
    <w:p w14:paraId="58461066">
      <w:pPr>
        <w:pStyle w:val="13"/>
        <w:keepNext w:val="0"/>
        <w:keepLines w:val="0"/>
        <w:pageBreakBefore w:val="0"/>
        <w:widowControl/>
        <w:numPr>
          <w:ilvl w:val="0"/>
          <w:numId w:val="12"/>
        </w:numPr>
        <w:kinsoku/>
        <w:wordWrap/>
        <w:overflowPunct/>
        <w:topLinePunct w:val="0"/>
        <w:autoSpaceDE/>
        <w:autoSpaceDN/>
        <w:bidi w:val="0"/>
        <w:adjustRightInd/>
        <w:snapToGrid/>
        <w:spacing w:before="0" w:beforeAutospacing="0" w:after="0" w:afterAutospacing="0" w:line="50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 xml:space="preserve">评审的依据 </w:t>
      </w:r>
    </w:p>
    <w:p w14:paraId="05D16405">
      <w:pPr>
        <w:pStyle w:val="13"/>
        <w:keepNext w:val="0"/>
        <w:keepLines w:val="0"/>
        <w:pageBreakBefore w:val="0"/>
        <w:widowControl/>
        <w:kinsoku/>
        <w:wordWrap/>
        <w:overflowPunct/>
        <w:topLinePunct w:val="0"/>
        <w:autoSpaceDE/>
        <w:autoSpaceDN/>
        <w:bidi w:val="0"/>
        <w:adjustRightInd/>
        <w:snapToGrid/>
        <w:spacing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eastAsia="宋体" w:cs="仿宋_GB2312"/>
          <w:color w:val="auto"/>
          <w:kern w:val="0"/>
          <w:sz w:val="28"/>
          <w:szCs w:val="28"/>
          <w:highlight w:val="none"/>
          <w:lang w:val="en-US" w:eastAsia="zh-CN" w:bidi="ar-SA"/>
        </w:rPr>
        <w:t>本次评审将严格依据国家的相关法律、法规和比选文件的规定，对所有参选文件进行公平、公正的评审，在最大限度地满足比选文件实质性要求的前提下，按照比选文件中规定的各项因素进行综合评分，综合得分由高分到低分进行排序，推荐中选供应商候选人。</w:t>
      </w:r>
    </w:p>
    <w:p w14:paraId="2E7D47A3">
      <w:pPr>
        <w:pStyle w:val="13"/>
        <w:keepNext w:val="0"/>
        <w:keepLines w:val="0"/>
        <w:pageBreakBefore w:val="0"/>
        <w:widowControl/>
        <w:numPr>
          <w:ilvl w:val="0"/>
          <w:numId w:val="12"/>
        </w:numPr>
        <w:kinsoku/>
        <w:wordWrap/>
        <w:overflowPunct/>
        <w:topLinePunct w:val="0"/>
        <w:autoSpaceDE/>
        <w:autoSpaceDN/>
        <w:bidi w:val="0"/>
        <w:adjustRightInd/>
        <w:snapToGrid/>
        <w:spacing w:before="0" w:beforeAutospacing="0" w:after="0" w:afterAutospacing="0" w:line="50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评审标准</w:t>
      </w:r>
    </w:p>
    <w:p w14:paraId="78965D4D">
      <w:pPr>
        <w:pStyle w:val="13"/>
        <w:keepNext w:val="0"/>
        <w:keepLines w:val="0"/>
        <w:pageBreakBefore w:val="0"/>
        <w:widowControl/>
        <w:kinsoku/>
        <w:wordWrap/>
        <w:overflowPunct/>
        <w:topLinePunct w:val="0"/>
        <w:autoSpaceDE/>
        <w:autoSpaceDN/>
        <w:bidi w:val="0"/>
        <w:adjustRightInd/>
        <w:snapToGrid/>
        <w:spacing w:line="480" w:lineRule="exact"/>
        <w:ind w:firstLine="394" w:firstLineChars="141"/>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（一）资格</w:t>
      </w:r>
      <w:r>
        <w:rPr>
          <w:rFonts w:hint="eastAsia" w:cs="宋体"/>
          <w:color w:val="auto"/>
          <w:kern w:val="0"/>
          <w:sz w:val="28"/>
          <w:szCs w:val="28"/>
          <w:highlight w:val="none"/>
          <w:lang w:val="en-US" w:eastAsia="zh-CN" w:bidi="ar-SA"/>
        </w:rPr>
        <w:t>性</w:t>
      </w:r>
      <w:r>
        <w:rPr>
          <w:rFonts w:hint="eastAsia" w:ascii="宋体" w:hAnsi="宋体" w:eastAsia="宋体" w:cs="宋体"/>
          <w:color w:val="auto"/>
          <w:kern w:val="0"/>
          <w:sz w:val="28"/>
          <w:szCs w:val="28"/>
          <w:highlight w:val="none"/>
          <w:lang w:val="en-US" w:eastAsia="zh-CN" w:bidi="ar-SA"/>
        </w:rPr>
        <w:t>审查和符合性评审标准：见附表</w:t>
      </w:r>
      <w:r>
        <w:rPr>
          <w:rFonts w:hint="eastAsia" w:cs="宋体"/>
          <w:color w:val="auto"/>
          <w:kern w:val="0"/>
          <w:sz w:val="28"/>
          <w:szCs w:val="28"/>
          <w:highlight w:val="none"/>
          <w:lang w:val="en-US" w:eastAsia="zh-CN" w:bidi="ar-SA"/>
        </w:rPr>
        <w:t>1</w:t>
      </w:r>
      <w:r>
        <w:rPr>
          <w:rFonts w:hint="eastAsia" w:ascii="宋体" w:hAnsi="宋体" w:eastAsia="宋体" w:cs="宋体"/>
          <w:color w:val="auto"/>
          <w:kern w:val="0"/>
          <w:sz w:val="28"/>
          <w:szCs w:val="28"/>
          <w:highlight w:val="none"/>
          <w:lang w:val="en-US" w:eastAsia="zh-CN" w:bidi="ar-SA"/>
        </w:rPr>
        <w:t>和附表</w:t>
      </w:r>
      <w:r>
        <w:rPr>
          <w:rFonts w:hint="eastAsia" w:cs="宋体"/>
          <w:color w:val="auto"/>
          <w:kern w:val="0"/>
          <w:sz w:val="28"/>
          <w:szCs w:val="28"/>
          <w:highlight w:val="none"/>
          <w:lang w:val="en-US" w:eastAsia="zh-CN" w:bidi="ar-SA"/>
        </w:rPr>
        <w:t>2</w:t>
      </w:r>
      <w:r>
        <w:rPr>
          <w:rFonts w:hint="eastAsia" w:ascii="宋体" w:hAnsi="宋体" w:eastAsia="宋体" w:cs="宋体"/>
          <w:color w:val="auto"/>
          <w:kern w:val="0"/>
          <w:sz w:val="28"/>
          <w:szCs w:val="28"/>
          <w:highlight w:val="none"/>
          <w:lang w:val="en-US" w:eastAsia="zh-CN" w:bidi="ar-SA"/>
        </w:rPr>
        <w:t xml:space="preserve">。 </w:t>
      </w:r>
    </w:p>
    <w:p w14:paraId="63B4F7AD">
      <w:pPr>
        <w:pStyle w:val="13"/>
        <w:keepNext w:val="0"/>
        <w:keepLines w:val="0"/>
        <w:pageBreakBefore w:val="0"/>
        <w:widowControl/>
        <w:kinsoku/>
        <w:wordWrap/>
        <w:overflowPunct/>
        <w:topLinePunct w:val="0"/>
        <w:autoSpaceDE/>
        <w:autoSpaceDN/>
        <w:bidi w:val="0"/>
        <w:adjustRightInd/>
        <w:snapToGrid/>
        <w:spacing w:line="480" w:lineRule="exact"/>
        <w:ind w:firstLine="394" w:firstLineChars="141"/>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（二）详细评审</w:t>
      </w:r>
      <w:r>
        <w:rPr>
          <w:rFonts w:hint="eastAsia" w:cs="宋体"/>
          <w:color w:val="auto"/>
          <w:kern w:val="0"/>
          <w:sz w:val="28"/>
          <w:szCs w:val="28"/>
          <w:highlight w:val="none"/>
          <w:lang w:val="en-US" w:eastAsia="zh-CN" w:bidi="ar-SA"/>
        </w:rPr>
        <w:t>采用综合评分法，评审</w:t>
      </w:r>
      <w:r>
        <w:rPr>
          <w:rFonts w:hint="eastAsia" w:ascii="宋体" w:hAnsi="宋体" w:eastAsia="宋体" w:cs="宋体"/>
          <w:color w:val="auto"/>
          <w:kern w:val="0"/>
          <w:sz w:val="28"/>
          <w:szCs w:val="28"/>
          <w:highlight w:val="none"/>
          <w:lang w:val="en-US" w:eastAsia="zh-CN" w:bidi="ar-SA"/>
        </w:rPr>
        <w:t>标准见附表</w:t>
      </w:r>
      <w:r>
        <w:rPr>
          <w:rFonts w:hint="eastAsia" w:cs="宋体"/>
          <w:color w:val="auto"/>
          <w:kern w:val="0"/>
          <w:sz w:val="28"/>
          <w:szCs w:val="28"/>
          <w:highlight w:val="none"/>
          <w:lang w:val="en-US" w:eastAsia="zh-CN" w:bidi="ar-SA"/>
        </w:rPr>
        <w:t>3</w:t>
      </w:r>
      <w:r>
        <w:rPr>
          <w:rFonts w:hint="eastAsia" w:ascii="宋体" w:hAnsi="宋体" w:eastAsia="宋体" w:cs="宋体"/>
          <w:color w:val="auto"/>
          <w:kern w:val="0"/>
          <w:sz w:val="28"/>
          <w:szCs w:val="28"/>
          <w:highlight w:val="none"/>
          <w:lang w:val="en-US" w:eastAsia="zh-CN" w:bidi="ar-SA"/>
        </w:rPr>
        <w:t>。</w:t>
      </w:r>
    </w:p>
    <w:p w14:paraId="6DC482A6">
      <w:pPr>
        <w:pStyle w:val="13"/>
        <w:keepNext w:val="0"/>
        <w:keepLines w:val="0"/>
        <w:pageBreakBefore w:val="0"/>
        <w:widowControl/>
        <w:kinsoku/>
        <w:wordWrap/>
        <w:overflowPunct/>
        <w:topLinePunct w:val="0"/>
        <w:autoSpaceDE/>
        <w:autoSpaceDN/>
        <w:bidi w:val="0"/>
        <w:adjustRightInd/>
        <w:snapToGrid/>
        <w:spacing w:line="480" w:lineRule="exact"/>
        <w:ind w:firstLine="394" w:firstLineChars="141"/>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（三）综合评分法分值构成：总分100分，其中：</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6"/>
        <w:gridCol w:w="1453"/>
      </w:tblGrid>
      <w:tr w14:paraId="09554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blHeader/>
          <w:jc w:val="center"/>
        </w:trPr>
        <w:tc>
          <w:tcPr>
            <w:tcW w:w="2326" w:type="dxa"/>
            <w:noWrap w:val="0"/>
            <w:vAlign w:val="center"/>
          </w:tcPr>
          <w:p w14:paraId="1CC24C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评审内容</w:t>
            </w:r>
          </w:p>
        </w:tc>
        <w:tc>
          <w:tcPr>
            <w:tcW w:w="1453" w:type="dxa"/>
            <w:noWrap w:val="0"/>
            <w:vAlign w:val="center"/>
          </w:tcPr>
          <w:p w14:paraId="2F2F4C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总分</w:t>
            </w:r>
          </w:p>
        </w:tc>
      </w:tr>
      <w:tr w14:paraId="7B73A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2326" w:type="dxa"/>
            <w:noWrap w:val="0"/>
            <w:vAlign w:val="center"/>
          </w:tcPr>
          <w:p w14:paraId="4EE6DA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商务部分</w:t>
            </w:r>
          </w:p>
        </w:tc>
        <w:tc>
          <w:tcPr>
            <w:tcW w:w="1453" w:type="dxa"/>
            <w:noWrap w:val="0"/>
            <w:vAlign w:val="center"/>
          </w:tcPr>
          <w:p w14:paraId="701F338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40</w:t>
            </w:r>
            <w:r>
              <w:rPr>
                <w:rFonts w:hint="eastAsia" w:ascii="仿宋" w:hAnsi="仿宋" w:eastAsia="仿宋" w:cs="仿宋"/>
                <w:color w:val="auto"/>
                <w:sz w:val="24"/>
                <w:szCs w:val="24"/>
                <w:highlight w:val="none"/>
              </w:rPr>
              <w:t>分</w:t>
            </w:r>
          </w:p>
        </w:tc>
      </w:tr>
      <w:tr w14:paraId="490FB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2326" w:type="dxa"/>
            <w:noWrap w:val="0"/>
            <w:vAlign w:val="center"/>
          </w:tcPr>
          <w:p w14:paraId="410EA7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技术部分</w:t>
            </w:r>
          </w:p>
        </w:tc>
        <w:tc>
          <w:tcPr>
            <w:tcW w:w="1453" w:type="dxa"/>
            <w:noWrap w:val="0"/>
            <w:vAlign w:val="center"/>
          </w:tcPr>
          <w:p w14:paraId="7D84BAB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分</w:t>
            </w:r>
          </w:p>
        </w:tc>
      </w:tr>
      <w:tr w14:paraId="08A7D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2326" w:type="dxa"/>
            <w:noWrap w:val="0"/>
            <w:vAlign w:val="center"/>
          </w:tcPr>
          <w:p w14:paraId="3541396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报价部分</w:t>
            </w:r>
          </w:p>
        </w:tc>
        <w:tc>
          <w:tcPr>
            <w:tcW w:w="1453" w:type="dxa"/>
            <w:noWrap w:val="0"/>
            <w:vAlign w:val="center"/>
          </w:tcPr>
          <w:p w14:paraId="719C3EA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30</w:t>
            </w:r>
            <w:r>
              <w:rPr>
                <w:rFonts w:hint="eastAsia" w:ascii="仿宋" w:hAnsi="仿宋" w:eastAsia="仿宋" w:cs="仿宋"/>
                <w:color w:val="auto"/>
                <w:sz w:val="24"/>
                <w:szCs w:val="24"/>
                <w:highlight w:val="none"/>
              </w:rPr>
              <w:t>分</w:t>
            </w:r>
          </w:p>
        </w:tc>
      </w:tr>
      <w:tr w14:paraId="5D544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2326" w:type="dxa"/>
            <w:noWrap w:val="0"/>
            <w:vAlign w:val="center"/>
          </w:tcPr>
          <w:p w14:paraId="3024D33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合   计</w:t>
            </w:r>
          </w:p>
        </w:tc>
        <w:tc>
          <w:tcPr>
            <w:tcW w:w="1453" w:type="dxa"/>
            <w:noWrap w:val="0"/>
            <w:vAlign w:val="center"/>
          </w:tcPr>
          <w:p w14:paraId="368921C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100分</w:t>
            </w:r>
          </w:p>
        </w:tc>
      </w:tr>
    </w:tbl>
    <w:p w14:paraId="7D13A043">
      <w:pPr>
        <w:pStyle w:val="13"/>
        <w:keepNext w:val="0"/>
        <w:keepLines w:val="0"/>
        <w:pageBreakBefore w:val="0"/>
        <w:widowControl w:val="0"/>
        <w:numPr>
          <w:ilvl w:val="0"/>
          <w:numId w:val="12"/>
        </w:numPr>
        <w:kinsoku/>
        <w:wordWrap/>
        <w:overflowPunct/>
        <w:topLinePunct/>
        <w:autoSpaceDE/>
        <w:autoSpaceDN/>
        <w:bidi w:val="0"/>
        <w:adjustRightInd/>
        <w:snapToGrid/>
        <w:spacing w:before="0" w:beforeAutospacing="0" w:after="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 xml:space="preserve">评审工作程序 </w:t>
      </w:r>
    </w:p>
    <w:p w14:paraId="35585B5D">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（一）</w:t>
      </w:r>
      <w:r>
        <w:rPr>
          <w:rFonts w:hint="eastAsia" w:ascii="仿宋_GB2312" w:hAnsi="仿宋_GB2312" w:eastAsia="宋体" w:cs="仿宋_GB2312"/>
          <w:color w:val="auto"/>
          <w:kern w:val="0"/>
          <w:sz w:val="28"/>
          <w:szCs w:val="28"/>
          <w:highlight w:val="none"/>
          <w:lang w:val="en-US" w:eastAsia="zh-CN" w:bidi="ar-SA"/>
        </w:rPr>
        <w:t xml:space="preserve">评审小组依据法律法规和比选文件的规定对参选人进行资格审查和符合性审查。 </w:t>
      </w:r>
    </w:p>
    <w:p w14:paraId="23274B8C">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（二）</w:t>
      </w:r>
      <w:r>
        <w:rPr>
          <w:rFonts w:hint="eastAsia" w:ascii="仿宋_GB2312" w:hAnsi="仿宋_GB2312" w:eastAsia="宋体" w:cs="仿宋_GB2312"/>
          <w:color w:val="auto"/>
          <w:kern w:val="0"/>
          <w:sz w:val="28"/>
          <w:szCs w:val="28"/>
          <w:highlight w:val="none"/>
          <w:lang w:val="en-US" w:eastAsia="zh-CN" w:bidi="ar-SA"/>
        </w:rPr>
        <w:t>评审小组遇到有需要参选人澄清的问题</w:t>
      </w:r>
      <w:r>
        <w:rPr>
          <w:rFonts w:hint="eastAsia" w:ascii="仿宋_GB2312" w:hAnsi="仿宋_GB2312" w:cs="仿宋_GB2312"/>
          <w:color w:val="auto"/>
          <w:kern w:val="0"/>
          <w:sz w:val="28"/>
          <w:szCs w:val="28"/>
          <w:highlight w:val="none"/>
          <w:lang w:val="en-US" w:eastAsia="zh-CN" w:bidi="ar-SA"/>
        </w:rPr>
        <w:t>应当以</w:t>
      </w:r>
      <w:r>
        <w:rPr>
          <w:rFonts w:hint="eastAsia" w:ascii="仿宋_GB2312" w:hAnsi="仿宋_GB2312" w:eastAsia="宋体" w:cs="仿宋_GB2312"/>
          <w:color w:val="auto"/>
          <w:kern w:val="0"/>
          <w:sz w:val="28"/>
          <w:szCs w:val="28"/>
          <w:highlight w:val="none"/>
          <w:lang w:val="en-US" w:eastAsia="zh-CN" w:bidi="ar-SA"/>
        </w:rPr>
        <w:t>书面方式</w:t>
      </w:r>
      <w:r>
        <w:rPr>
          <w:rFonts w:hint="eastAsia" w:ascii="仿宋_GB2312" w:hAnsi="仿宋_GB2312" w:cs="仿宋_GB2312"/>
          <w:color w:val="auto"/>
          <w:kern w:val="0"/>
          <w:sz w:val="28"/>
          <w:szCs w:val="28"/>
          <w:highlight w:val="none"/>
          <w:lang w:val="en-US" w:eastAsia="zh-CN" w:bidi="ar-SA"/>
        </w:rPr>
        <w:t>沟通</w:t>
      </w:r>
      <w:r>
        <w:rPr>
          <w:rFonts w:hint="eastAsia" w:ascii="仿宋_GB2312" w:hAnsi="仿宋_GB2312" w:eastAsia="宋体" w:cs="仿宋_GB2312"/>
          <w:color w:val="auto"/>
          <w:kern w:val="0"/>
          <w:sz w:val="28"/>
          <w:szCs w:val="28"/>
          <w:highlight w:val="none"/>
          <w:lang w:val="en-US" w:eastAsia="zh-CN" w:bidi="ar-SA"/>
        </w:rPr>
        <w:t xml:space="preserve">。 </w:t>
      </w:r>
    </w:p>
    <w:p w14:paraId="48D2F326">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（三）</w:t>
      </w:r>
      <w:r>
        <w:rPr>
          <w:rFonts w:hint="eastAsia" w:ascii="仿宋_GB2312" w:hAnsi="仿宋_GB2312" w:eastAsia="宋体" w:cs="仿宋_GB2312"/>
          <w:color w:val="auto"/>
          <w:kern w:val="0"/>
          <w:sz w:val="28"/>
          <w:szCs w:val="28"/>
          <w:highlight w:val="none"/>
          <w:lang w:val="en-US" w:eastAsia="zh-CN" w:bidi="ar-SA"/>
        </w:rPr>
        <w:t xml:space="preserve">评审小组对资格审查和符合性审查合格的参选文件进行综合比较与评分。 </w:t>
      </w:r>
    </w:p>
    <w:p w14:paraId="7A4BF893">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（四）</w:t>
      </w:r>
      <w:r>
        <w:rPr>
          <w:rFonts w:hint="eastAsia" w:ascii="仿宋_GB2312" w:hAnsi="仿宋_GB2312" w:eastAsia="宋体" w:cs="仿宋_GB2312"/>
          <w:color w:val="auto"/>
          <w:kern w:val="0"/>
          <w:sz w:val="28"/>
          <w:szCs w:val="28"/>
          <w:highlight w:val="none"/>
          <w:lang w:val="en-US" w:eastAsia="zh-CN" w:bidi="ar-SA"/>
        </w:rPr>
        <w:t xml:space="preserve">评审小组按对各供应商的响应综合评分总分由高分到低分进行排序，推荐中选供应商候选人。 </w:t>
      </w:r>
    </w:p>
    <w:p w14:paraId="429DBBD0">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宋体" w:eastAsia="宋体" w:cs="Times New Roman"/>
          <w:color w:val="auto"/>
          <w:kern w:val="2"/>
          <w:sz w:val="28"/>
          <w:szCs w:val="28"/>
          <w:lang w:val="en-US" w:eastAsia="zh-CN" w:bidi="ar-SA"/>
        </w:rPr>
      </w:pPr>
      <w:r>
        <w:rPr>
          <w:rFonts w:hint="eastAsia" w:ascii="仿宋_GB2312" w:hAnsi="仿宋_GB2312" w:cs="仿宋_GB2312"/>
          <w:color w:val="auto"/>
          <w:kern w:val="0"/>
          <w:sz w:val="28"/>
          <w:szCs w:val="28"/>
          <w:highlight w:val="none"/>
          <w:lang w:val="en-US" w:eastAsia="zh-CN" w:bidi="ar-SA"/>
        </w:rPr>
        <w:t>（五）</w:t>
      </w:r>
      <w:r>
        <w:rPr>
          <w:rFonts w:hint="eastAsia" w:ascii="仿宋_GB2312" w:hAnsi="仿宋_GB2312" w:eastAsia="宋体" w:cs="仿宋_GB2312"/>
          <w:color w:val="auto"/>
          <w:kern w:val="0"/>
          <w:sz w:val="28"/>
          <w:szCs w:val="28"/>
          <w:highlight w:val="none"/>
          <w:lang w:val="en-US" w:eastAsia="zh-CN" w:bidi="ar-SA"/>
        </w:rPr>
        <w:t>评审小组完成评选报告。</w:t>
      </w:r>
      <w:r>
        <w:rPr>
          <w:rFonts w:hint="eastAsia" w:ascii="仿宋_GB2312" w:hAnsi="宋体" w:eastAsia="宋体" w:cs="Times New Roman"/>
          <w:color w:val="auto"/>
          <w:kern w:val="2"/>
          <w:sz w:val="28"/>
          <w:szCs w:val="28"/>
          <w:lang w:val="en-US" w:eastAsia="zh-CN" w:bidi="ar-SA"/>
        </w:rPr>
        <w:t xml:space="preserve"> </w:t>
      </w:r>
    </w:p>
    <w:p w14:paraId="191040A5">
      <w:pPr>
        <w:pStyle w:val="13"/>
        <w:keepNext w:val="0"/>
        <w:keepLines w:val="0"/>
        <w:pageBreakBefore w:val="0"/>
        <w:widowControl w:val="0"/>
        <w:numPr>
          <w:ilvl w:val="0"/>
          <w:numId w:val="12"/>
        </w:numPr>
        <w:kinsoku/>
        <w:wordWrap/>
        <w:overflowPunct/>
        <w:topLinePunct/>
        <w:autoSpaceDE/>
        <w:autoSpaceDN/>
        <w:bidi w:val="0"/>
        <w:adjustRightInd/>
        <w:snapToGrid/>
        <w:spacing w:before="0" w:beforeAutospacing="0" w:after="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 xml:space="preserve">参选文件的初审 </w:t>
      </w:r>
    </w:p>
    <w:p w14:paraId="09C85946">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 xml:space="preserve">（一）资格性审查：指依据法律、法规和比选文件的规定，对参选文件中的资格证明、比选保证金等进行审查，以确定供应商是否具备比选资格。 </w:t>
      </w:r>
    </w:p>
    <w:p w14:paraId="35F70733">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 xml:space="preserve">（二）符合性审查：依据比选文件的规定，从参选文件的有效性、完整性和对比选文件的响应程度进行审查，以确定是否对比选文件的实质性要求做出响应。 </w:t>
      </w:r>
    </w:p>
    <w:p w14:paraId="35476DD8">
      <w:pPr>
        <w:pStyle w:val="13"/>
        <w:keepNext w:val="0"/>
        <w:keepLines w:val="0"/>
        <w:pageBreakBefore w:val="0"/>
        <w:widowControl w:val="0"/>
        <w:numPr>
          <w:ilvl w:val="0"/>
          <w:numId w:val="12"/>
        </w:numPr>
        <w:kinsoku/>
        <w:wordWrap/>
        <w:overflowPunct/>
        <w:topLinePunct/>
        <w:autoSpaceDE/>
        <w:autoSpaceDN/>
        <w:bidi w:val="0"/>
        <w:adjustRightInd/>
        <w:snapToGrid/>
        <w:spacing w:before="0" w:beforeAutospacing="0" w:after="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参选文件的详细评审</w:t>
      </w:r>
    </w:p>
    <w:p w14:paraId="5C8C0C5D">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对</w:t>
      </w:r>
      <w:r>
        <w:rPr>
          <w:rFonts w:hint="eastAsia" w:ascii="仿宋_GB2312" w:hAnsi="仿宋_GB2312" w:eastAsia="宋体" w:cs="仿宋_GB2312"/>
          <w:color w:val="auto"/>
          <w:kern w:val="0"/>
          <w:sz w:val="28"/>
          <w:szCs w:val="28"/>
          <w:highlight w:val="none"/>
          <w:lang w:val="en-US" w:eastAsia="zh-CN" w:bidi="ar-SA"/>
        </w:rPr>
        <w:t>资格审查和符合</w:t>
      </w:r>
      <w:r>
        <w:rPr>
          <w:rFonts w:hint="eastAsia" w:ascii="仿宋_GB2312" w:hAnsi="仿宋_GB2312" w:cs="仿宋_GB2312"/>
          <w:color w:val="auto"/>
          <w:kern w:val="0"/>
          <w:sz w:val="28"/>
          <w:szCs w:val="28"/>
          <w:highlight w:val="none"/>
          <w:lang w:val="en-US" w:eastAsia="zh-CN" w:bidi="ar-SA"/>
        </w:rPr>
        <w:t>性审查</w:t>
      </w:r>
      <w:r>
        <w:rPr>
          <w:rFonts w:hint="eastAsia" w:ascii="仿宋_GB2312" w:hAnsi="仿宋_GB2312" w:eastAsia="宋体" w:cs="仿宋_GB2312"/>
          <w:color w:val="auto"/>
          <w:kern w:val="0"/>
          <w:sz w:val="28"/>
          <w:szCs w:val="28"/>
          <w:highlight w:val="none"/>
          <w:lang w:val="en-US" w:eastAsia="zh-CN" w:bidi="ar-SA"/>
        </w:rPr>
        <w:t>合格的供应商</w:t>
      </w:r>
      <w:r>
        <w:rPr>
          <w:rFonts w:hint="eastAsia" w:ascii="仿宋_GB2312" w:hAnsi="仿宋_GB2312" w:cs="仿宋_GB2312"/>
          <w:color w:val="auto"/>
          <w:kern w:val="0"/>
          <w:sz w:val="28"/>
          <w:szCs w:val="28"/>
          <w:highlight w:val="none"/>
          <w:lang w:val="en-US" w:eastAsia="zh-CN" w:bidi="ar-SA"/>
        </w:rPr>
        <w:t>的参选文件</w:t>
      </w:r>
      <w:r>
        <w:rPr>
          <w:rFonts w:hint="eastAsia" w:ascii="仿宋_GB2312" w:hAnsi="仿宋_GB2312" w:eastAsia="宋体" w:cs="仿宋_GB2312"/>
          <w:color w:val="auto"/>
          <w:kern w:val="0"/>
          <w:sz w:val="28"/>
          <w:szCs w:val="28"/>
          <w:highlight w:val="none"/>
          <w:lang w:val="en-US" w:eastAsia="zh-CN" w:bidi="ar-SA"/>
        </w:rPr>
        <w:t xml:space="preserve">进行详细评审。 </w:t>
      </w:r>
    </w:p>
    <w:p w14:paraId="7B4A1517">
      <w:pPr>
        <w:pStyle w:val="13"/>
        <w:keepNext w:val="0"/>
        <w:keepLines w:val="0"/>
        <w:pageBreakBefore w:val="0"/>
        <w:widowControl w:val="0"/>
        <w:numPr>
          <w:ilvl w:val="0"/>
          <w:numId w:val="12"/>
        </w:numPr>
        <w:kinsoku/>
        <w:wordWrap/>
        <w:overflowPunct/>
        <w:topLinePunct/>
        <w:autoSpaceDE/>
        <w:autoSpaceDN/>
        <w:bidi w:val="0"/>
        <w:adjustRightInd/>
        <w:snapToGrid/>
        <w:spacing w:before="0" w:beforeAutospacing="0" w:after="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 xml:space="preserve">详细评审标准 </w:t>
      </w:r>
    </w:p>
    <w:p w14:paraId="7D3CDFD2">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（一）</w:t>
      </w:r>
      <w:r>
        <w:rPr>
          <w:rFonts w:hint="eastAsia" w:ascii="仿宋_GB2312" w:hAnsi="仿宋_GB2312" w:eastAsia="宋体" w:cs="仿宋_GB2312"/>
          <w:color w:val="auto"/>
          <w:kern w:val="0"/>
          <w:sz w:val="28"/>
          <w:szCs w:val="28"/>
          <w:highlight w:val="none"/>
          <w:lang w:val="en-US" w:eastAsia="zh-CN" w:bidi="ar-SA"/>
        </w:rPr>
        <w:t xml:space="preserve">评审方法 </w:t>
      </w:r>
    </w:p>
    <w:p w14:paraId="2D10370B">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 xml:space="preserve">1.本项目采用综合评分法，按评审后综合得分由高到低顺序排列，推荐前三名为中选候选人。得分相同的，按报价由低到高顺序排列。 </w:t>
      </w:r>
    </w:p>
    <w:p w14:paraId="3496051F">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2.综合评分总分的计算方法：所有评审小组成员评分的算术平均值（保留小数点后两位）。</w:t>
      </w:r>
    </w:p>
    <w:p w14:paraId="67F1ADC2">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 xml:space="preserve">3.本项目不保证低价中选。 </w:t>
      </w:r>
    </w:p>
    <w:p w14:paraId="6ADB8FA2">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 xml:space="preserve">4.评审小组认为供应商的报价明显低于其他通过符合性审查供应商的报价，有可能影响产品质量或者不能诚信履约的，应当要求其在评审现场合理的时间内提供书面说明，必要时提交相关证明材料；供应商不能证明其报价合理性的，评审小组应当将其作为无效响应处理。 </w:t>
      </w:r>
    </w:p>
    <w:p w14:paraId="641DC233">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8"/>
          <w:szCs w:val="28"/>
          <w:highlight w:val="none"/>
          <w:lang w:val="en-US" w:eastAsia="zh-CN" w:bidi="ar-SA"/>
        </w:rPr>
        <w:t xml:space="preserve">5.评审小组成员对需要共同认定的事项存在争议的，应当按照少数服从多数的原则作出结论。持不同意见的评审小组成员应当在评审报告上签署不同意见及理由，否则视为同意评审报告。 </w:t>
      </w:r>
    </w:p>
    <w:p w14:paraId="2FB9B61C">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（二）</w:t>
      </w:r>
      <w:r>
        <w:rPr>
          <w:rFonts w:hint="eastAsia" w:ascii="仿宋_GB2312" w:hAnsi="仿宋_GB2312" w:eastAsia="宋体" w:cs="仿宋_GB2312"/>
          <w:color w:val="auto"/>
          <w:kern w:val="0"/>
          <w:sz w:val="28"/>
          <w:szCs w:val="28"/>
          <w:highlight w:val="none"/>
          <w:lang w:val="en-US" w:eastAsia="zh-CN" w:bidi="ar-SA"/>
        </w:rPr>
        <w:t xml:space="preserve">评审标准,见后附表。 </w:t>
      </w:r>
    </w:p>
    <w:p w14:paraId="1B38D3DD">
      <w:pPr>
        <w:pStyle w:val="13"/>
        <w:keepNext w:val="0"/>
        <w:keepLines w:val="0"/>
        <w:pageBreakBefore w:val="0"/>
        <w:widowControl w:val="0"/>
        <w:numPr>
          <w:ilvl w:val="0"/>
          <w:numId w:val="12"/>
        </w:numPr>
        <w:kinsoku/>
        <w:wordWrap/>
        <w:overflowPunct/>
        <w:topLinePunct/>
        <w:autoSpaceDE/>
        <w:autoSpaceDN/>
        <w:bidi w:val="0"/>
        <w:adjustRightInd/>
        <w:snapToGrid/>
        <w:spacing w:before="0" w:beforeAutospacing="0" w:after="0" w:afterAutospacing="0" w:line="480" w:lineRule="exact"/>
        <w:ind w:left="0" w:leftChars="0" w:firstLine="560" w:firstLineChars="200"/>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 xml:space="preserve">中选基本条件 </w:t>
      </w:r>
    </w:p>
    <w:p w14:paraId="7F691F1A">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（一）</w:t>
      </w:r>
      <w:r>
        <w:rPr>
          <w:rFonts w:hint="eastAsia" w:ascii="仿宋_GB2312" w:hAnsi="仿宋_GB2312" w:eastAsia="宋体" w:cs="仿宋_GB2312"/>
          <w:color w:val="auto"/>
          <w:kern w:val="0"/>
          <w:sz w:val="28"/>
          <w:szCs w:val="28"/>
          <w:highlight w:val="none"/>
          <w:lang w:val="en-US" w:eastAsia="zh-CN" w:bidi="ar-SA"/>
        </w:rPr>
        <w:t xml:space="preserve">参选文件完全响应比选文件中所有的实质性要求； </w:t>
      </w:r>
    </w:p>
    <w:p w14:paraId="55BA68C3">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（二）</w:t>
      </w:r>
      <w:r>
        <w:rPr>
          <w:rFonts w:hint="eastAsia" w:ascii="仿宋_GB2312" w:hAnsi="仿宋_GB2312" w:eastAsia="宋体" w:cs="仿宋_GB2312"/>
          <w:color w:val="auto"/>
          <w:kern w:val="0"/>
          <w:sz w:val="28"/>
          <w:szCs w:val="28"/>
          <w:highlight w:val="none"/>
          <w:lang w:val="en-US" w:eastAsia="zh-CN" w:bidi="ar-SA"/>
        </w:rPr>
        <w:t xml:space="preserve">参选服务性价比对比选人有利； </w:t>
      </w:r>
    </w:p>
    <w:p w14:paraId="66CA0A76">
      <w:pPr>
        <w:pStyle w:val="13"/>
        <w:keepNext w:val="0"/>
        <w:keepLines w:val="0"/>
        <w:pageBreakBefore w:val="0"/>
        <w:widowControl w:val="0"/>
        <w:kinsoku/>
        <w:wordWrap/>
        <w:overflowPunct/>
        <w:topLinePunct/>
        <w:autoSpaceDE/>
        <w:autoSpaceDN/>
        <w:bidi w:val="0"/>
        <w:adjustRightInd/>
        <w:snapToGrid/>
        <w:spacing w:afterLines="0" w:line="480" w:lineRule="exact"/>
        <w:ind w:firstLine="560" w:firstLineChars="200"/>
        <w:textAlignment w:val="auto"/>
        <w:rPr>
          <w:rFonts w:hint="eastAsia" w:ascii="仿宋_GB2312" w:hAnsi="仿宋_GB2312" w:eastAsia="宋体" w:cs="仿宋_GB2312"/>
          <w:color w:val="auto"/>
          <w:kern w:val="0"/>
          <w:sz w:val="28"/>
          <w:szCs w:val="28"/>
          <w:highlight w:val="none"/>
          <w:lang w:val="en-US" w:eastAsia="zh-CN" w:bidi="ar-SA"/>
        </w:rPr>
      </w:pPr>
      <w:r>
        <w:rPr>
          <w:rFonts w:hint="eastAsia" w:ascii="仿宋_GB2312" w:hAnsi="仿宋_GB2312" w:cs="仿宋_GB2312"/>
          <w:color w:val="auto"/>
          <w:kern w:val="0"/>
          <w:sz w:val="28"/>
          <w:szCs w:val="28"/>
          <w:highlight w:val="none"/>
          <w:lang w:val="en-US" w:eastAsia="zh-CN" w:bidi="ar-SA"/>
        </w:rPr>
        <w:t>（三）</w:t>
      </w:r>
      <w:r>
        <w:rPr>
          <w:rFonts w:hint="eastAsia" w:ascii="仿宋_GB2312" w:hAnsi="仿宋_GB2312" w:eastAsia="宋体" w:cs="仿宋_GB2312"/>
          <w:color w:val="auto"/>
          <w:kern w:val="0"/>
          <w:sz w:val="28"/>
          <w:szCs w:val="28"/>
          <w:highlight w:val="none"/>
          <w:lang w:val="en-US" w:eastAsia="zh-CN" w:bidi="ar-SA"/>
        </w:rPr>
        <w:t>有良好的执行合同能力。</w:t>
      </w:r>
    </w:p>
    <w:p w14:paraId="2E179324">
      <w:pPr>
        <w:pStyle w:val="13"/>
        <w:spacing w:after="0" w:line="600" w:lineRule="exact"/>
        <w:ind w:firstLine="0" w:firstLineChars="0"/>
        <w:outlineLvl w:val="1"/>
        <w:rPr>
          <w:rFonts w:hint="eastAsia" w:ascii="黑体" w:hAnsi="黑体" w:eastAsia="黑体" w:cs="黑体"/>
          <w:color w:val="auto"/>
          <w:kern w:val="0"/>
          <w:sz w:val="28"/>
          <w:szCs w:val="28"/>
          <w:highlight w:val="none"/>
          <w:lang w:val="en-US" w:eastAsia="zh-CN" w:bidi="ar-SA"/>
        </w:rPr>
        <w:sectPr>
          <w:pgSz w:w="11906" w:h="16838"/>
          <w:pgMar w:top="1587" w:right="1587" w:bottom="1587" w:left="1587" w:header="850" w:footer="595" w:gutter="0"/>
          <w:pgNumType w:fmt="decimal"/>
          <w:cols w:space="720" w:num="1"/>
          <w:titlePg/>
          <w:docGrid w:type="lines" w:linePitch="435" w:charSpace="0"/>
        </w:sectPr>
      </w:pPr>
    </w:p>
    <w:p w14:paraId="3299C300">
      <w:pPr>
        <w:pStyle w:val="13"/>
        <w:spacing w:after="0" w:line="600" w:lineRule="exact"/>
        <w:ind w:firstLine="0" w:firstLineChars="0"/>
        <w:outlineLvl w:val="1"/>
        <w:rPr>
          <w:rFonts w:hint="eastAsia" w:ascii="黑体" w:hAnsi="黑体" w:eastAsia="黑体" w:cs="黑体"/>
          <w:color w:val="auto"/>
          <w:kern w:val="0"/>
          <w:sz w:val="28"/>
          <w:szCs w:val="28"/>
          <w:highlight w:val="none"/>
          <w:lang w:val="en-US" w:eastAsia="zh-CN" w:bidi="ar-SA"/>
        </w:rPr>
      </w:pPr>
      <w:r>
        <w:rPr>
          <w:rFonts w:hint="eastAsia" w:ascii="黑体" w:hAnsi="黑体" w:eastAsia="黑体" w:cs="黑体"/>
          <w:color w:val="auto"/>
          <w:kern w:val="0"/>
          <w:sz w:val="28"/>
          <w:szCs w:val="28"/>
          <w:highlight w:val="none"/>
          <w:lang w:val="en-US" w:eastAsia="zh-CN" w:bidi="ar-SA"/>
        </w:rPr>
        <w:t>附表1：资格性审查表</w:t>
      </w:r>
    </w:p>
    <w:p w14:paraId="318ECDA4">
      <w:pPr>
        <w:pStyle w:val="13"/>
        <w:spacing w:after="0" w:line="600" w:lineRule="exact"/>
        <w:ind w:firstLine="0" w:firstLineChars="0"/>
        <w:outlineLvl w:val="9"/>
        <w:rPr>
          <w:rFonts w:hint="eastAsia" w:ascii="宋体" w:hAnsi="宋体" w:eastAsia="宋体" w:cs="宋体"/>
          <w:b/>
          <w:bCs/>
          <w:color w:val="auto"/>
          <w:kern w:val="0"/>
          <w:sz w:val="28"/>
          <w:szCs w:val="28"/>
          <w:highlight w:val="none"/>
          <w:u w:val="single"/>
          <w:lang w:val="en-US" w:eastAsia="zh-CN" w:bidi="ar-SA"/>
        </w:rPr>
      </w:pPr>
      <w:r>
        <w:rPr>
          <w:rFonts w:hint="eastAsia" w:ascii="宋体" w:hAnsi="宋体" w:eastAsia="宋体" w:cs="宋体"/>
          <w:b/>
          <w:bCs/>
          <w:color w:val="auto"/>
          <w:kern w:val="0"/>
          <w:sz w:val="28"/>
          <w:szCs w:val="28"/>
          <w:highlight w:val="none"/>
          <w:lang w:val="en-US" w:eastAsia="zh-CN" w:bidi="ar-SA"/>
        </w:rPr>
        <w:t>项目名称：</w:t>
      </w:r>
      <w:r>
        <w:rPr>
          <w:rFonts w:hint="eastAsia" w:ascii="宋体" w:hAnsi="宋体" w:eastAsia="宋体" w:cs="宋体"/>
          <w:b/>
          <w:bCs/>
          <w:color w:val="auto"/>
          <w:kern w:val="0"/>
          <w:sz w:val="28"/>
          <w:szCs w:val="28"/>
          <w:highlight w:val="none"/>
          <w:u w:val="single"/>
          <w:lang w:val="en-US" w:eastAsia="zh-CN" w:bidi="ar-SA"/>
        </w:rPr>
        <w:t xml:space="preserve">                    </w:t>
      </w:r>
    </w:p>
    <w:p w14:paraId="7E6BCB71">
      <w:pPr>
        <w:pStyle w:val="13"/>
        <w:spacing w:after="0" w:line="600" w:lineRule="exact"/>
        <w:ind w:firstLine="0" w:firstLineChars="0"/>
        <w:outlineLvl w:val="9"/>
        <w:rPr>
          <w:rFonts w:hint="eastAsia" w:ascii="宋体" w:hAnsi="宋体" w:eastAsia="宋体" w:cs="宋体"/>
          <w:b/>
          <w:bCs/>
          <w:color w:val="auto"/>
          <w:kern w:val="0"/>
          <w:sz w:val="28"/>
          <w:szCs w:val="28"/>
          <w:highlight w:val="none"/>
          <w:lang w:val="en-US" w:eastAsia="zh-CN" w:bidi="ar-SA"/>
        </w:rPr>
      </w:pPr>
      <w:r>
        <w:rPr>
          <w:rFonts w:hint="eastAsia" w:ascii="宋体" w:hAnsi="宋体" w:eastAsia="宋体" w:cs="宋体"/>
          <w:b/>
          <w:bCs/>
          <w:color w:val="auto"/>
          <w:kern w:val="0"/>
          <w:sz w:val="28"/>
          <w:szCs w:val="28"/>
          <w:highlight w:val="none"/>
          <w:lang w:val="en-US" w:eastAsia="zh-CN" w:bidi="ar-SA"/>
        </w:rPr>
        <w:t>供应商名称：</w:t>
      </w:r>
      <w:r>
        <w:rPr>
          <w:rFonts w:hint="eastAsia" w:ascii="宋体" w:hAnsi="宋体" w:eastAsia="宋体" w:cs="宋体"/>
          <w:b/>
          <w:bCs/>
          <w:color w:val="auto"/>
          <w:kern w:val="0"/>
          <w:sz w:val="28"/>
          <w:szCs w:val="28"/>
          <w:highlight w:val="none"/>
          <w:u w:val="single"/>
          <w:lang w:val="en-US" w:eastAsia="zh-CN" w:bidi="ar-SA"/>
        </w:rPr>
        <w:t xml:space="preserve">                    </w:t>
      </w:r>
    </w:p>
    <w:tbl>
      <w:tblPr>
        <w:tblStyle w:val="16"/>
        <w:tblW w:w="8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612"/>
        <w:gridCol w:w="1090"/>
        <w:gridCol w:w="3018"/>
        <w:gridCol w:w="2441"/>
        <w:gridCol w:w="1270"/>
      </w:tblGrid>
      <w:tr w14:paraId="0A57E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67" w:hRule="atLeast"/>
          <w:tblHeader/>
          <w:jc w:val="center"/>
        </w:trPr>
        <w:tc>
          <w:tcPr>
            <w:tcW w:w="612" w:type="dxa"/>
            <w:noWrap w:val="0"/>
            <w:vAlign w:val="center"/>
          </w:tcPr>
          <w:p w14:paraId="72768F58">
            <w:pPr>
              <w:spacing w:line="280" w:lineRule="exact"/>
              <w:jc w:val="center"/>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序号</w:t>
            </w:r>
          </w:p>
        </w:tc>
        <w:tc>
          <w:tcPr>
            <w:tcW w:w="4108" w:type="dxa"/>
            <w:gridSpan w:val="2"/>
            <w:noWrap w:val="0"/>
            <w:vAlign w:val="center"/>
          </w:tcPr>
          <w:p w14:paraId="34961738">
            <w:pPr>
              <w:spacing w:line="280" w:lineRule="exact"/>
              <w:jc w:val="center"/>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评审内容</w:t>
            </w:r>
          </w:p>
        </w:tc>
        <w:tc>
          <w:tcPr>
            <w:tcW w:w="2441" w:type="dxa"/>
            <w:noWrap w:val="0"/>
            <w:vAlign w:val="center"/>
          </w:tcPr>
          <w:p w14:paraId="5288039C">
            <w:pPr>
              <w:spacing w:line="280" w:lineRule="exact"/>
              <w:jc w:val="center"/>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评审标准</w:t>
            </w:r>
          </w:p>
        </w:tc>
        <w:tc>
          <w:tcPr>
            <w:tcW w:w="1270" w:type="dxa"/>
            <w:noWrap w:val="0"/>
            <w:vAlign w:val="center"/>
          </w:tcPr>
          <w:p w14:paraId="21CB89D1">
            <w:pPr>
              <w:spacing w:line="280" w:lineRule="exact"/>
              <w:jc w:val="center"/>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审查情况</w:t>
            </w:r>
          </w:p>
        </w:tc>
      </w:tr>
      <w:tr w14:paraId="5F7FF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restart"/>
            <w:noWrap w:val="0"/>
            <w:vAlign w:val="center"/>
          </w:tcPr>
          <w:p w14:paraId="3F403BEC">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1</w:t>
            </w:r>
          </w:p>
        </w:tc>
        <w:tc>
          <w:tcPr>
            <w:tcW w:w="1090" w:type="dxa"/>
            <w:vMerge w:val="restart"/>
            <w:noWrap w:val="0"/>
            <w:vAlign w:val="center"/>
          </w:tcPr>
          <w:p w14:paraId="40DA66B0">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基础资格要求</w:t>
            </w:r>
          </w:p>
        </w:tc>
        <w:tc>
          <w:tcPr>
            <w:tcW w:w="3018" w:type="dxa"/>
            <w:vMerge w:val="restart"/>
            <w:noWrap w:val="0"/>
            <w:vAlign w:val="center"/>
          </w:tcPr>
          <w:p w14:paraId="1839A01D">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具备独立法人资格，能够独立承担民事责任</w:t>
            </w:r>
          </w:p>
        </w:tc>
        <w:tc>
          <w:tcPr>
            <w:tcW w:w="2441" w:type="dxa"/>
            <w:noWrap w:val="0"/>
            <w:vAlign w:val="center"/>
          </w:tcPr>
          <w:p w14:paraId="6E233643">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提供营业执照或其他有效法人资格证书复印件</w:t>
            </w:r>
          </w:p>
        </w:tc>
        <w:tc>
          <w:tcPr>
            <w:tcW w:w="1270" w:type="dxa"/>
            <w:noWrap w:val="0"/>
            <w:vAlign w:val="center"/>
          </w:tcPr>
          <w:p w14:paraId="380E657C">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□通过</w:t>
            </w:r>
          </w:p>
        </w:tc>
      </w:tr>
      <w:tr w14:paraId="2064F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continue"/>
            <w:noWrap w:val="0"/>
            <w:vAlign w:val="center"/>
          </w:tcPr>
          <w:p w14:paraId="271F17D4">
            <w:pPr>
              <w:spacing w:line="280" w:lineRule="exact"/>
              <w:jc w:val="center"/>
              <w:rPr>
                <w:rFonts w:hint="eastAsia" w:ascii="仿宋" w:hAnsi="仿宋" w:eastAsia="仿宋" w:cs="仿宋"/>
                <w:color w:val="auto"/>
                <w:sz w:val="24"/>
                <w:szCs w:val="24"/>
              </w:rPr>
            </w:pPr>
          </w:p>
        </w:tc>
        <w:tc>
          <w:tcPr>
            <w:tcW w:w="1090" w:type="dxa"/>
            <w:vMerge w:val="continue"/>
            <w:noWrap w:val="0"/>
            <w:vAlign w:val="center"/>
          </w:tcPr>
          <w:p w14:paraId="264C2004">
            <w:pPr>
              <w:spacing w:line="280" w:lineRule="exact"/>
              <w:jc w:val="center"/>
              <w:rPr>
                <w:rFonts w:hint="eastAsia" w:ascii="仿宋" w:hAnsi="仿宋" w:eastAsia="仿宋" w:cs="仿宋"/>
                <w:color w:val="auto"/>
                <w:sz w:val="24"/>
                <w:szCs w:val="24"/>
              </w:rPr>
            </w:pPr>
          </w:p>
        </w:tc>
        <w:tc>
          <w:tcPr>
            <w:tcW w:w="3018" w:type="dxa"/>
            <w:vMerge w:val="continue"/>
            <w:noWrap w:val="0"/>
            <w:vAlign w:val="center"/>
          </w:tcPr>
          <w:p w14:paraId="5EFF9CAF">
            <w:pPr>
              <w:spacing w:line="280" w:lineRule="exact"/>
              <w:jc w:val="center"/>
              <w:rPr>
                <w:rFonts w:hint="eastAsia" w:ascii="仿宋" w:hAnsi="仿宋" w:eastAsia="仿宋" w:cs="仿宋"/>
                <w:color w:val="auto"/>
                <w:sz w:val="24"/>
                <w:szCs w:val="24"/>
              </w:rPr>
            </w:pPr>
          </w:p>
        </w:tc>
        <w:tc>
          <w:tcPr>
            <w:tcW w:w="2441" w:type="dxa"/>
            <w:noWrap w:val="0"/>
            <w:vAlign w:val="center"/>
          </w:tcPr>
          <w:p w14:paraId="3DA45F5A">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未提供或无效</w:t>
            </w:r>
          </w:p>
        </w:tc>
        <w:tc>
          <w:tcPr>
            <w:tcW w:w="1270" w:type="dxa"/>
            <w:noWrap w:val="0"/>
            <w:vAlign w:val="center"/>
          </w:tcPr>
          <w:p w14:paraId="6EBB823B">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□拒绝</w:t>
            </w:r>
          </w:p>
        </w:tc>
      </w:tr>
      <w:tr w14:paraId="144BC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restart"/>
            <w:noWrap w:val="0"/>
            <w:vAlign w:val="center"/>
          </w:tcPr>
          <w:p w14:paraId="78DCFD67">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2</w:t>
            </w:r>
          </w:p>
        </w:tc>
        <w:tc>
          <w:tcPr>
            <w:tcW w:w="1090" w:type="dxa"/>
            <w:vMerge w:val="continue"/>
            <w:noWrap w:val="0"/>
            <w:vAlign w:val="center"/>
          </w:tcPr>
          <w:p w14:paraId="7CB77CC9">
            <w:pPr>
              <w:spacing w:line="280" w:lineRule="exact"/>
              <w:jc w:val="center"/>
              <w:rPr>
                <w:rFonts w:hint="eastAsia" w:ascii="仿宋" w:hAnsi="仿宋" w:eastAsia="仿宋" w:cs="仿宋"/>
                <w:b w:val="0"/>
                <w:bCs w:val="0"/>
                <w:color w:val="auto"/>
                <w:sz w:val="24"/>
                <w:szCs w:val="24"/>
                <w:vertAlign w:val="baseline"/>
                <w:lang w:val="en-US" w:eastAsia="zh-CN"/>
              </w:rPr>
            </w:pPr>
          </w:p>
        </w:tc>
        <w:tc>
          <w:tcPr>
            <w:tcW w:w="3018" w:type="dxa"/>
            <w:vMerge w:val="restart"/>
            <w:noWrap w:val="0"/>
            <w:vAlign w:val="center"/>
          </w:tcPr>
          <w:p w14:paraId="216D0946">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 xml:space="preserve">具有良好的商业信誉和健全的财务会计制度 </w:t>
            </w:r>
          </w:p>
        </w:tc>
        <w:tc>
          <w:tcPr>
            <w:tcW w:w="2441" w:type="dxa"/>
            <w:noWrap w:val="0"/>
            <w:vAlign w:val="center"/>
          </w:tcPr>
          <w:p w14:paraId="36FC4A24">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提供承诺函</w:t>
            </w:r>
          </w:p>
        </w:tc>
        <w:tc>
          <w:tcPr>
            <w:tcW w:w="1270" w:type="dxa"/>
            <w:noWrap w:val="0"/>
            <w:vAlign w:val="center"/>
          </w:tcPr>
          <w:p w14:paraId="42DBEC7E">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□通过</w:t>
            </w:r>
          </w:p>
        </w:tc>
      </w:tr>
      <w:tr w14:paraId="46EE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7" w:hRule="atLeast"/>
          <w:jc w:val="center"/>
        </w:trPr>
        <w:tc>
          <w:tcPr>
            <w:tcW w:w="612" w:type="dxa"/>
            <w:vMerge w:val="continue"/>
            <w:noWrap w:val="0"/>
            <w:vAlign w:val="center"/>
          </w:tcPr>
          <w:p w14:paraId="277F607B">
            <w:pPr>
              <w:spacing w:line="280" w:lineRule="exact"/>
              <w:jc w:val="center"/>
              <w:rPr>
                <w:rFonts w:hint="eastAsia" w:ascii="仿宋" w:hAnsi="仿宋" w:eastAsia="仿宋" w:cs="仿宋"/>
                <w:color w:val="auto"/>
                <w:sz w:val="24"/>
                <w:szCs w:val="24"/>
              </w:rPr>
            </w:pPr>
          </w:p>
        </w:tc>
        <w:tc>
          <w:tcPr>
            <w:tcW w:w="1090" w:type="dxa"/>
            <w:vMerge w:val="continue"/>
            <w:noWrap w:val="0"/>
            <w:vAlign w:val="center"/>
          </w:tcPr>
          <w:p w14:paraId="65BD6044">
            <w:pPr>
              <w:spacing w:line="280" w:lineRule="exact"/>
              <w:jc w:val="center"/>
              <w:rPr>
                <w:rFonts w:hint="eastAsia" w:ascii="仿宋" w:hAnsi="仿宋" w:eastAsia="仿宋" w:cs="仿宋"/>
                <w:color w:val="auto"/>
                <w:sz w:val="24"/>
                <w:szCs w:val="24"/>
              </w:rPr>
            </w:pPr>
          </w:p>
        </w:tc>
        <w:tc>
          <w:tcPr>
            <w:tcW w:w="3018" w:type="dxa"/>
            <w:vMerge w:val="continue"/>
            <w:noWrap w:val="0"/>
            <w:vAlign w:val="center"/>
          </w:tcPr>
          <w:p w14:paraId="68BB5E49">
            <w:pPr>
              <w:spacing w:line="280" w:lineRule="exact"/>
              <w:jc w:val="center"/>
              <w:rPr>
                <w:rFonts w:hint="eastAsia" w:ascii="仿宋" w:hAnsi="仿宋" w:eastAsia="仿宋" w:cs="仿宋"/>
                <w:color w:val="auto"/>
                <w:sz w:val="24"/>
                <w:szCs w:val="24"/>
              </w:rPr>
            </w:pPr>
          </w:p>
        </w:tc>
        <w:tc>
          <w:tcPr>
            <w:tcW w:w="2441" w:type="dxa"/>
            <w:noWrap w:val="0"/>
            <w:vAlign w:val="center"/>
          </w:tcPr>
          <w:p w14:paraId="5092FC7B">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未提供承诺函</w:t>
            </w:r>
          </w:p>
        </w:tc>
        <w:tc>
          <w:tcPr>
            <w:tcW w:w="1270" w:type="dxa"/>
            <w:noWrap w:val="0"/>
            <w:vAlign w:val="center"/>
          </w:tcPr>
          <w:p w14:paraId="55EA49F7">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□拒绝</w:t>
            </w:r>
          </w:p>
        </w:tc>
      </w:tr>
      <w:tr w14:paraId="4FCE9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17" w:hRule="atLeast"/>
          <w:jc w:val="center"/>
        </w:trPr>
        <w:tc>
          <w:tcPr>
            <w:tcW w:w="612" w:type="dxa"/>
            <w:vMerge w:val="restart"/>
            <w:noWrap w:val="0"/>
            <w:vAlign w:val="center"/>
          </w:tcPr>
          <w:p w14:paraId="389A5225">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3</w:t>
            </w:r>
          </w:p>
        </w:tc>
        <w:tc>
          <w:tcPr>
            <w:tcW w:w="1090" w:type="dxa"/>
            <w:vMerge w:val="continue"/>
            <w:noWrap w:val="0"/>
            <w:vAlign w:val="center"/>
          </w:tcPr>
          <w:p w14:paraId="0FDDB26E">
            <w:pPr>
              <w:spacing w:line="280" w:lineRule="exact"/>
              <w:jc w:val="center"/>
              <w:rPr>
                <w:rFonts w:hint="eastAsia" w:ascii="仿宋" w:hAnsi="仿宋" w:eastAsia="仿宋" w:cs="仿宋"/>
                <w:b w:val="0"/>
                <w:bCs w:val="0"/>
                <w:color w:val="auto"/>
                <w:sz w:val="24"/>
                <w:szCs w:val="24"/>
                <w:vertAlign w:val="baseline"/>
                <w:lang w:val="en-US" w:eastAsia="zh-CN"/>
              </w:rPr>
            </w:pPr>
          </w:p>
        </w:tc>
        <w:tc>
          <w:tcPr>
            <w:tcW w:w="3018" w:type="dxa"/>
            <w:vMerge w:val="restart"/>
            <w:noWrap w:val="0"/>
            <w:vAlign w:val="center"/>
          </w:tcPr>
          <w:p w14:paraId="7E6B1B8F">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 xml:space="preserve">具有依法缴纳税收和社会保障资金缴纳的良好记录 </w:t>
            </w:r>
          </w:p>
        </w:tc>
        <w:tc>
          <w:tcPr>
            <w:tcW w:w="2441" w:type="dxa"/>
            <w:noWrap w:val="0"/>
            <w:vAlign w:val="center"/>
          </w:tcPr>
          <w:p w14:paraId="12F95F23">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提供承诺函</w:t>
            </w:r>
          </w:p>
        </w:tc>
        <w:tc>
          <w:tcPr>
            <w:tcW w:w="1270" w:type="dxa"/>
            <w:noWrap w:val="0"/>
            <w:vAlign w:val="center"/>
          </w:tcPr>
          <w:p w14:paraId="2ADA3819">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□通过</w:t>
            </w:r>
          </w:p>
        </w:tc>
      </w:tr>
      <w:tr w14:paraId="2DD29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continue"/>
            <w:noWrap w:val="0"/>
            <w:vAlign w:val="center"/>
          </w:tcPr>
          <w:p w14:paraId="695C526A">
            <w:pPr>
              <w:spacing w:line="280" w:lineRule="exact"/>
              <w:jc w:val="center"/>
              <w:rPr>
                <w:rFonts w:hint="eastAsia" w:ascii="仿宋" w:hAnsi="仿宋" w:eastAsia="仿宋" w:cs="仿宋"/>
                <w:color w:val="auto"/>
                <w:sz w:val="24"/>
                <w:szCs w:val="24"/>
              </w:rPr>
            </w:pPr>
          </w:p>
        </w:tc>
        <w:tc>
          <w:tcPr>
            <w:tcW w:w="1090" w:type="dxa"/>
            <w:vMerge w:val="continue"/>
            <w:noWrap w:val="0"/>
            <w:vAlign w:val="center"/>
          </w:tcPr>
          <w:p w14:paraId="15AA542F">
            <w:pPr>
              <w:spacing w:line="280" w:lineRule="exact"/>
              <w:jc w:val="center"/>
              <w:rPr>
                <w:rFonts w:hint="eastAsia" w:ascii="仿宋" w:hAnsi="仿宋" w:eastAsia="仿宋" w:cs="仿宋"/>
                <w:color w:val="auto"/>
                <w:sz w:val="24"/>
                <w:szCs w:val="24"/>
              </w:rPr>
            </w:pPr>
          </w:p>
        </w:tc>
        <w:tc>
          <w:tcPr>
            <w:tcW w:w="3018" w:type="dxa"/>
            <w:vMerge w:val="continue"/>
            <w:noWrap w:val="0"/>
            <w:vAlign w:val="center"/>
          </w:tcPr>
          <w:p w14:paraId="092D028A">
            <w:pPr>
              <w:spacing w:line="280" w:lineRule="exact"/>
              <w:jc w:val="center"/>
              <w:rPr>
                <w:rFonts w:hint="eastAsia" w:ascii="仿宋" w:hAnsi="仿宋" w:eastAsia="仿宋" w:cs="仿宋"/>
                <w:color w:val="auto"/>
                <w:sz w:val="24"/>
                <w:szCs w:val="24"/>
              </w:rPr>
            </w:pPr>
          </w:p>
        </w:tc>
        <w:tc>
          <w:tcPr>
            <w:tcW w:w="2441" w:type="dxa"/>
            <w:noWrap w:val="0"/>
            <w:vAlign w:val="center"/>
          </w:tcPr>
          <w:p w14:paraId="3E982EF1">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未提供承诺函</w:t>
            </w:r>
          </w:p>
        </w:tc>
        <w:tc>
          <w:tcPr>
            <w:tcW w:w="1270" w:type="dxa"/>
            <w:noWrap w:val="0"/>
            <w:vAlign w:val="center"/>
          </w:tcPr>
          <w:p w14:paraId="6A3104DD">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□拒绝</w:t>
            </w:r>
          </w:p>
        </w:tc>
      </w:tr>
      <w:tr w14:paraId="3E148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restart"/>
            <w:noWrap w:val="0"/>
            <w:vAlign w:val="center"/>
          </w:tcPr>
          <w:p w14:paraId="2AAD2EF1">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4</w:t>
            </w:r>
          </w:p>
        </w:tc>
        <w:tc>
          <w:tcPr>
            <w:tcW w:w="1090" w:type="dxa"/>
            <w:vMerge w:val="continue"/>
            <w:noWrap w:val="0"/>
            <w:vAlign w:val="center"/>
          </w:tcPr>
          <w:p w14:paraId="46149255">
            <w:pPr>
              <w:spacing w:line="280" w:lineRule="exact"/>
              <w:jc w:val="center"/>
              <w:rPr>
                <w:rFonts w:hint="eastAsia" w:ascii="仿宋" w:hAnsi="仿宋" w:eastAsia="仿宋" w:cs="仿宋"/>
                <w:b w:val="0"/>
                <w:bCs w:val="0"/>
                <w:color w:val="auto"/>
                <w:sz w:val="24"/>
                <w:szCs w:val="24"/>
                <w:vertAlign w:val="baseline"/>
                <w:lang w:val="en-US" w:eastAsia="zh-CN"/>
              </w:rPr>
            </w:pPr>
          </w:p>
        </w:tc>
        <w:tc>
          <w:tcPr>
            <w:tcW w:w="3018" w:type="dxa"/>
            <w:vMerge w:val="restart"/>
            <w:noWrap w:val="0"/>
            <w:vAlign w:val="center"/>
          </w:tcPr>
          <w:p w14:paraId="1416A8B1">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 xml:space="preserve">具备履行合同所必需的设备和专业技术能力 </w:t>
            </w:r>
          </w:p>
        </w:tc>
        <w:tc>
          <w:tcPr>
            <w:tcW w:w="2441" w:type="dxa"/>
            <w:noWrap w:val="0"/>
            <w:vAlign w:val="center"/>
          </w:tcPr>
          <w:p w14:paraId="20E54292">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提供承诺函</w:t>
            </w:r>
          </w:p>
        </w:tc>
        <w:tc>
          <w:tcPr>
            <w:tcW w:w="1270" w:type="dxa"/>
            <w:noWrap w:val="0"/>
            <w:vAlign w:val="center"/>
          </w:tcPr>
          <w:p w14:paraId="1AA6C030">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□通过</w:t>
            </w:r>
          </w:p>
        </w:tc>
      </w:tr>
      <w:tr w14:paraId="305A2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continue"/>
            <w:noWrap w:val="0"/>
            <w:vAlign w:val="center"/>
          </w:tcPr>
          <w:p w14:paraId="050DFE12">
            <w:pPr>
              <w:spacing w:line="280" w:lineRule="exact"/>
              <w:jc w:val="center"/>
              <w:rPr>
                <w:rFonts w:hint="eastAsia" w:ascii="仿宋" w:hAnsi="仿宋" w:eastAsia="仿宋" w:cs="仿宋"/>
                <w:color w:val="auto"/>
                <w:sz w:val="24"/>
                <w:szCs w:val="24"/>
              </w:rPr>
            </w:pPr>
          </w:p>
        </w:tc>
        <w:tc>
          <w:tcPr>
            <w:tcW w:w="1090" w:type="dxa"/>
            <w:vMerge w:val="continue"/>
            <w:noWrap w:val="0"/>
            <w:vAlign w:val="center"/>
          </w:tcPr>
          <w:p w14:paraId="2FFA7DCA">
            <w:pPr>
              <w:spacing w:line="280" w:lineRule="exact"/>
              <w:jc w:val="center"/>
              <w:rPr>
                <w:rFonts w:hint="eastAsia" w:ascii="仿宋" w:hAnsi="仿宋" w:eastAsia="仿宋" w:cs="仿宋"/>
                <w:color w:val="auto"/>
                <w:sz w:val="24"/>
                <w:szCs w:val="24"/>
              </w:rPr>
            </w:pPr>
          </w:p>
        </w:tc>
        <w:tc>
          <w:tcPr>
            <w:tcW w:w="3018" w:type="dxa"/>
            <w:vMerge w:val="continue"/>
            <w:noWrap w:val="0"/>
            <w:vAlign w:val="center"/>
          </w:tcPr>
          <w:p w14:paraId="2BEC9867">
            <w:pPr>
              <w:spacing w:line="280" w:lineRule="exact"/>
              <w:jc w:val="center"/>
              <w:rPr>
                <w:rFonts w:hint="eastAsia" w:ascii="仿宋" w:hAnsi="仿宋" w:eastAsia="仿宋" w:cs="仿宋"/>
                <w:color w:val="auto"/>
                <w:sz w:val="24"/>
                <w:szCs w:val="24"/>
              </w:rPr>
            </w:pPr>
          </w:p>
        </w:tc>
        <w:tc>
          <w:tcPr>
            <w:tcW w:w="2441" w:type="dxa"/>
            <w:noWrap w:val="0"/>
            <w:vAlign w:val="center"/>
          </w:tcPr>
          <w:p w14:paraId="44ABB476">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未提供承诺函</w:t>
            </w:r>
          </w:p>
        </w:tc>
        <w:tc>
          <w:tcPr>
            <w:tcW w:w="1270" w:type="dxa"/>
            <w:noWrap w:val="0"/>
            <w:vAlign w:val="center"/>
          </w:tcPr>
          <w:p w14:paraId="3148F9DA">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□拒绝</w:t>
            </w:r>
          </w:p>
        </w:tc>
      </w:tr>
      <w:tr w14:paraId="2478E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restart"/>
            <w:noWrap w:val="0"/>
            <w:vAlign w:val="center"/>
          </w:tcPr>
          <w:p w14:paraId="1EA96536">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5</w:t>
            </w:r>
          </w:p>
        </w:tc>
        <w:tc>
          <w:tcPr>
            <w:tcW w:w="1090" w:type="dxa"/>
            <w:vMerge w:val="continue"/>
            <w:noWrap w:val="0"/>
            <w:vAlign w:val="center"/>
          </w:tcPr>
          <w:p w14:paraId="0E417F96">
            <w:pPr>
              <w:spacing w:line="280" w:lineRule="exact"/>
              <w:jc w:val="center"/>
              <w:rPr>
                <w:rFonts w:hint="eastAsia" w:ascii="仿宋" w:hAnsi="仿宋" w:eastAsia="仿宋" w:cs="仿宋"/>
                <w:b w:val="0"/>
                <w:bCs w:val="0"/>
                <w:color w:val="auto"/>
                <w:sz w:val="24"/>
                <w:szCs w:val="24"/>
                <w:vertAlign w:val="baseline"/>
                <w:lang w:val="en-US" w:eastAsia="zh-CN"/>
              </w:rPr>
            </w:pPr>
          </w:p>
        </w:tc>
        <w:tc>
          <w:tcPr>
            <w:tcW w:w="3018" w:type="dxa"/>
            <w:vMerge w:val="restart"/>
            <w:noWrap w:val="0"/>
            <w:vAlign w:val="center"/>
          </w:tcPr>
          <w:p w14:paraId="0F8642ED">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 xml:space="preserve">参加本采购前三年内，在经营活动中没有重大违法记录 </w:t>
            </w:r>
          </w:p>
        </w:tc>
        <w:tc>
          <w:tcPr>
            <w:tcW w:w="2441" w:type="dxa"/>
            <w:noWrap w:val="0"/>
            <w:vAlign w:val="center"/>
          </w:tcPr>
          <w:p w14:paraId="15B63E7A">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提供承诺函</w:t>
            </w:r>
          </w:p>
        </w:tc>
        <w:tc>
          <w:tcPr>
            <w:tcW w:w="1270" w:type="dxa"/>
            <w:noWrap w:val="0"/>
            <w:vAlign w:val="center"/>
          </w:tcPr>
          <w:p w14:paraId="24F8DC3E">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□通过</w:t>
            </w:r>
          </w:p>
        </w:tc>
      </w:tr>
      <w:tr w14:paraId="6D701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continue"/>
            <w:noWrap w:val="0"/>
            <w:vAlign w:val="center"/>
          </w:tcPr>
          <w:p w14:paraId="78148C0E">
            <w:pPr>
              <w:spacing w:line="280" w:lineRule="exact"/>
              <w:jc w:val="center"/>
              <w:rPr>
                <w:rFonts w:hint="eastAsia" w:ascii="仿宋" w:hAnsi="仿宋" w:eastAsia="仿宋" w:cs="仿宋"/>
                <w:color w:val="auto"/>
                <w:sz w:val="24"/>
                <w:szCs w:val="24"/>
              </w:rPr>
            </w:pPr>
          </w:p>
        </w:tc>
        <w:tc>
          <w:tcPr>
            <w:tcW w:w="1090" w:type="dxa"/>
            <w:vMerge w:val="continue"/>
            <w:noWrap w:val="0"/>
            <w:vAlign w:val="center"/>
          </w:tcPr>
          <w:p w14:paraId="4668F4B1">
            <w:pPr>
              <w:spacing w:line="280" w:lineRule="exact"/>
              <w:jc w:val="center"/>
              <w:rPr>
                <w:rFonts w:hint="eastAsia" w:ascii="仿宋" w:hAnsi="仿宋" w:eastAsia="仿宋" w:cs="仿宋"/>
                <w:color w:val="auto"/>
                <w:sz w:val="24"/>
                <w:szCs w:val="24"/>
              </w:rPr>
            </w:pPr>
          </w:p>
        </w:tc>
        <w:tc>
          <w:tcPr>
            <w:tcW w:w="3018" w:type="dxa"/>
            <w:vMerge w:val="continue"/>
            <w:noWrap w:val="0"/>
            <w:vAlign w:val="center"/>
          </w:tcPr>
          <w:p w14:paraId="2D7D390E">
            <w:pPr>
              <w:spacing w:line="280" w:lineRule="exact"/>
              <w:jc w:val="center"/>
              <w:rPr>
                <w:rFonts w:hint="eastAsia" w:ascii="仿宋" w:hAnsi="仿宋" w:eastAsia="仿宋" w:cs="仿宋"/>
                <w:color w:val="auto"/>
                <w:sz w:val="24"/>
                <w:szCs w:val="24"/>
              </w:rPr>
            </w:pPr>
          </w:p>
        </w:tc>
        <w:tc>
          <w:tcPr>
            <w:tcW w:w="2441" w:type="dxa"/>
            <w:noWrap w:val="0"/>
            <w:vAlign w:val="center"/>
          </w:tcPr>
          <w:p w14:paraId="7A4EDB57">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未提供承诺函</w:t>
            </w:r>
          </w:p>
        </w:tc>
        <w:tc>
          <w:tcPr>
            <w:tcW w:w="1270" w:type="dxa"/>
            <w:noWrap w:val="0"/>
            <w:vAlign w:val="center"/>
          </w:tcPr>
          <w:p w14:paraId="44FE6A73">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□拒绝</w:t>
            </w:r>
          </w:p>
        </w:tc>
      </w:tr>
      <w:tr w14:paraId="7957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947" w:hRule="atLeast"/>
          <w:jc w:val="center"/>
        </w:trPr>
        <w:tc>
          <w:tcPr>
            <w:tcW w:w="612" w:type="dxa"/>
            <w:vMerge w:val="restart"/>
            <w:noWrap w:val="0"/>
            <w:vAlign w:val="center"/>
          </w:tcPr>
          <w:p w14:paraId="177E7F4F">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6</w:t>
            </w:r>
          </w:p>
        </w:tc>
        <w:tc>
          <w:tcPr>
            <w:tcW w:w="1090" w:type="dxa"/>
            <w:vMerge w:val="restart"/>
            <w:noWrap w:val="0"/>
            <w:vAlign w:val="center"/>
          </w:tcPr>
          <w:p w14:paraId="5AED2CC5">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本项目的特定资格要求</w:t>
            </w:r>
          </w:p>
        </w:tc>
        <w:tc>
          <w:tcPr>
            <w:tcW w:w="3018" w:type="dxa"/>
            <w:vMerge w:val="restart"/>
            <w:noWrap w:val="0"/>
            <w:vAlign w:val="center"/>
          </w:tcPr>
          <w:p w14:paraId="54976387">
            <w:pPr>
              <w:spacing w:line="280" w:lineRule="exact"/>
              <w:jc w:val="left"/>
              <w:rPr>
                <w:rFonts w:hint="eastAsia" w:ascii="仿宋" w:hAnsi="仿宋" w:eastAsia="仿宋" w:cs="仿宋"/>
                <w:color w:val="auto"/>
                <w:lang w:val="en-US" w:eastAsia="zh-CN"/>
              </w:rPr>
            </w:pPr>
            <w:r>
              <w:rPr>
                <w:rFonts w:hint="eastAsia" w:ascii="仿宋" w:hAnsi="仿宋" w:eastAsia="仿宋" w:cs="仿宋"/>
                <w:b w:val="0"/>
                <w:bCs w:val="0"/>
                <w:color w:val="auto"/>
                <w:sz w:val="24"/>
                <w:szCs w:val="24"/>
                <w:vertAlign w:val="baseline"/>
                <w:lang w:val="en-US" w:eastAsia="zh-CN"/>
              </w:rPr>
              <w:t>参选单位2023年1月1日以来须承接过与本项目类似的宣传片拍摄及制作（证明材料：提供合同协议书关键页复印件，加盖公章）</w:t>
            </w:r>
          </w:p>
        </w:tc>
        <w:tc>
          <w:tcPr>
            <w:tcW w:w="2441" w:type="dxa"/>
            <w:noWrap w:val="0"/>
            <w:vAlign w:val="center"/>
          </w:tcPr>
          <w:p w14:paraId="3914502A">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提供证明</w:t>
            </w:r>
          </w:p>
        </w:tc>
        <w:tc>
          <w:tcPr>
            <w:tcW w:w="1270" w:type="dxa"/>
            <w:noWrap w:val="0"/>
            <w:vAlign w:val="center"/>
          </w:tcPr>
          <w:p w14:paraId="1D8A23E7">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□通过</w:t>
            </w:r>
          </w:p>
        </w:tc>
      </w:tr>
      <w:tr w14:paraId="77F49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continue"/>
            <w:noWrap w:val="0"/>
            <w:vAlign w:val="center"/>
          </w:tcPr>
          <w:p w14:paraId="64CFE1B2">
            <w:pPr>
              <w:spacing w:line="280" w:lineRule="exact"/>
              <w:jc w:val="center"/>
              <w:rPr>
                <w:rFonts w:hint="eastAsia" w:ascii="仿宋" w:hAnsi="仿宋" w:eastAsia="仿宋" w:cs="仿宋"/>
                <w:color w:val="auto"/>
                <w:sz w:val="24"/>
                <w:szCs w:val="24"/>
              </w:rPr>
            </w:pPr>
          </w:p>
        </w:tc>
        <w:tc>
          <w:tcPr>
            <w:tcW w:w="1090" w:type="dxa"/>
            <w:vMerge w:val="continue"/>
            <w:noWrap w:val="0"/>
            <w:vAlign w:val="center"/>
          </w:tcPr>
          <w:p w14:paraId="10ECAA82">
            <w:pPr>
              <w:spacing w:line="280" w:lineRule="exact"/>
              <w:jc w:val="center"/>
              <w:rPr>
                <w:rFonts w:hint="eastAsia" w:ascii="仿宋" w:hAnsi="仿宋" w:eastAsia="仿宋" w:cs="仿宋"/>
                <w:color w:val="auto"/>
                <w:sz w:val="24"/>
                <w:szCs w:val="24"/>
              </w:rPr>
            </w:pPr>
          </w:p>
        </w:tc>
        <w:tc>
          <w:tcPr>
            <w:tcW w:w="3018" w:type="dxa"/>
            <w:vMerge w:val="continue"/>
            <w:noWrap w:val="0"/>
            <w:vAlign w:val="center"/>
          </w:tcPr>
          <w:p w14:paraId="358AC6AF">
            <w:pPr>
              <w:spacing w:line="280" w:lineRule="exact"/>
              <w:jc w:val="center"/>
              <w:rPr>
                <w:rFonts w:hint="eastAsia" w:ascii="仿宋" w:hAnsi="仿宋" w:eastAsia="仿宋" w:cs="仿宋"/>
                <w:color w:val="auto"/>
                <w:sz w:val="24"/>
                <w:szCs w:val="24"/>
              </w:rPr>
            </w:pPr>
          </w:p>
        </w:tc>
        <w:tc>
          <w:tcPr>
            <w:tcW w:w="2441" w:type="dxa"/>
            <w:noWrap w:val="0"/>
            <w:vAlign w:val="center"/>
          </w:tcPr>
          <w:p w14:paraId="2E313634">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未提供证明</w:t>
            </w:r>
          </w:p>
        </w:tc>
        <w:tc>
          <w:tcPr>
            <w:tcW w:w="1270" w:type="dxa"/>
            <w:noWrap w:val="0"/>
            <w:vAlign w:val="center"/>
          </w:tcPr>
          <w:p w14:paraId="6773F24C">
            <w:pPr>
              <w:spacing w:line="280" w:lineRule="exact"/>
              <w:jc w:val="center"/>
              <w:rPr>
                <w:rFonts w:hint="eastAsia" w:ascii="仿宋" w:hAnsi="仿宋" w:eastAsia="仿宋" w:cs="仿宋"/>
                <w:b w:val="0"/>
                <w:bCs w:val="0"/>
                <w:color w:val="auto"/>
                <w:kern w:val="2"/>
                <w:sz w:val="24"/>
                <w:szCs w:val="24"/>
                <w:vertAlign w:val="baseline"/>
                <w:lang w:val="en-US" w:eastAsia="zh-CN" w:bidi="ar-SA"/>
              </w:rPr>
            </w:pPr>
            <w:r>
              <w:rPr>
                <w:rFonts w:hint="eastAsia" w:ascii="仿宋" w:hAnsi="仿宋" w:eastAsia="仿宋" w:cs="仿宋"/>
                <w:b w:val="0"/>
                <w:bCs w:val="0"/>
                <w:color w:val="auto"/>
                <w:sz w:val="24"/>
                <w:szCs w:val="24"/>
                <w:vertAlign w:val="baseline"/>
                <w:lang w:val="en-US" w:eastAsia="zh-CN"/>
              </w:rPr>
              <w:t>□拒绝</w:t>
            </w:r>
          </w:p>
        </w:tc>
      </w:tr>
      <w:tr w14:paraId="5950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restart"/>
            <w:noWrap w:val="0"/>
            <w:vAlign w:val="center"/>
          </w:tcPr>
          <w:p w14:paraId="58F21B50">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7</w:t>
            </w:r>
          </w:p>
        </w:tc>
        <w:tc>
          <w:tcPr>
            <w:tcW w:w="1090" w:type="dxa"/>
            <w:vMerge w:val="restart"/>
            <w:noWrap w:val="0"/>
            <w:vAlign w:val="center"/>
          </w:tcPr>
          <w:p w14:paraId="4130B546">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信用记录</w:t>
            </w:r>
          </w:p>
        </w:tc>
        <w:tc>
          <w:tcPr>
            <w:tcW w:w="5459" w:type="dxa"/>
            <w:gridSpan w:val="2"/>
            <w:noWrap w:val="0"/>
            <w:vAlign w:val="center"/>
          </w:tcPr>
          <w:p w14:paraId="5E15A063">
            <w:pPr>
              <w:spacing w:line="280" w:lineRule="exact"/>
              <w:jc w:val="left"/>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未被列入失信被执行人名单、重大税收违法案件当事人名单及政府采购严重违法失信名单</w:t>
            </w:r>
          </w:p>
        </w:tc>
        <w:tc>
          <w:tcPr>
            <w:tcW w:w="1270" w:type="dxa"/>
            <w:noWrap w:val="0"/>
            <w:vAlign w:val="center"/>
          </w:tcPr>
          <w:p w14:paraId="1B0DE247">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□通过</w:t>
            </w:r>
          </w:p>
        </w:tc>
      </w:tr>
      <w:tr w14:paraId="5A98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612" w:type="dxa"/>
            <w:vMerge w:val="continue"/>
            <w:noWrap w:val="0"/>
            <w:vAlign w:val="center"/>
          </w:tcPr>
          <w:p w14:paraId="7C1B7D41">
            <w:pPr>
              <w:spacing w:line="280" w:lineRule="exact"/>
              <w:jc w:val="center"/>
              <w:rPr>
                <w:rFonts w:hint="eastAsia" w:ascii="仿宋" w:hAnsi="仿宋" w:eastAsia="仿宋" w:cs="仿宋"/>
                <w:b w:val="0"/>
                <w:bCs w:val="0"/>
                <w:color w:val="auto"/>
                <w:sz w:val="24"/>
                <w:szCs w:val="24"/>
                <w:vertAlign w:val="baseline"/>
                <w:lang w:val="en-US" w:eastAsia="zh-CN"/>
              </w:rPr>
            </w:pPr>
          </w:p>
        </w:tc>
        <w:tc>
          <w:tcPr>
            <w:tcW w:w="1090" w:type="dxa"/>
            <w:vMerge w:val="continue"/>
            <w:noWrap w:val="0"/>
            <w:vAlign w:val="center"/>
          </w:tcPr>
          <w:p w14:paraId="5B120AEB">
            <w:pPr>
              <w:spacing w:line="280" w:lineRule="exact"/>
              <w:jc w:val="center"/>
              <w:rPr>
                <w:rFonts w:hint="eastAsia" w:ascii="仿宋" w:hAnsi="仿宋" w:eastAsia="仿宋" w:cs="仿宋"/>
                <w:b w:val="0"/>
                <w:bCs w:val="0"/>
                <w:color w:val="auto"/>
                <w:sz w:val="24"/>
                <w:szCs w:val="24"/>
                <w:vertAlign w:val="baseline"/>
                <w:lang w:val="en-US" w:eastAsia="zh-CN"/>
              </w:rPr>
            </w:pPr>
          </w:p>
        </w:tc>
        <w:tc>
          <w:tcPr>
            <w:tcW w:w="5459" w:type="dxa"/>
            <w:gridSpan w:val="2"/>
            <w:noWrap w:val="0"/>
            <w:vAlign w:val="center"/>
          </w:tcPr>
          <w:p w14:paraId="4B8352C4">
            <w:pPr>
              <w:spacing w:line="280" w:lineRule="exact"/>
              <w:jc w:val="left"/>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被列入失信被执行人名单、重大税收违法案件当事人名单及政府采购严重违法失信名单</w:t>
            </w:r>
          </w:p>
        </w:tc>
        <w:tc>
          <w:tcPr>
            <w:tcW w:w="1270" w:type="dxa"/>
            <w:noWrap w:val="0"/>
            <w:vAlign w:val="center"/>
          </w:tcPr>
          <w:p w14:paraId="2F4C36F2">
            <w:pPr>
              <w:spacing w:line="28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□拒绝</w:t>
            </w:r>
          </w:p>
        </w:tc>
      </w:tr>
    </w:tbl>
    <w:p w14:paraId="3429762A">
      <w:pPr>
        <w:pStyle w:val="6"/>
        <w:keepNext w:val="0"/>
        <w:keepLines w:val="0"/>
        <w:pageBreakBefore w:val="0"/>
        <w:widowControl w:val="0"/>
        <w:numPr>
          <w:ilvl w:val="0"/>
          <w:numId w:val="0"/>
        </w:numPr>
        <w:kinsoku/>
        <w:wordWrap/>
        <w:overflowPunct/>
        <w:topLinePunct w:val="0"/>
        <w:autoSpaceDE/>
        <w:autoSpaceDN/>
        <w:bidi w:val="0"/>
        <w:adjustRightInd/>
        <w:snapToGrid/>
        <w:spacing w:line="800" w:lineRule="exact"/>
        <w:jc w:val="both"/>
        <w:textAlignment w:val="auto"/>
        <w:rPr>
          <w:rFonts w:hint="default"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评审日期：</w:t>
      </w:r>
      <w:r>
        <w:rPr>
          <w:rFonts w:hint="eastAsia" w:ascii="仿宋_GB2312" w:hAnsi="仿宋_GB2312" w:eastAsia="仿宋_GB2312" w:cs="仿宋_GB2312"/>
          <w:color w:val="auto"/>
          <w:spacing w:val="-4"/>
          <w:kern w:val="2"/>
          <w:sz w:val="32"/>
          <w:szCs w:val="32"/>
          <w:highlight w:val="none"/>
          <w:lang w:val="en-US" w:eastAsia="zh-CN" w:bidi="ar-SA"/>
        </w:rPr>
        <w:t>2026年</w:t>
      </w:r>
      <w:r>
        <w:rPr>
          <w:rFonts w:hint="eastAsia" w:ascii="仿宋_GB2312" w:hAnsi="仿宋_GB2312" w:eastAsia="仿宋_GB2312" w:cs="仿宋_GB2312"/>
          <w:color w:val="auto"/>
          <w:spacing w:val="-4"/>
          <w:kern w:val="2"/>
          <w:sz w:val="32"/>
          <w:szCs w:val="32"/>
          <w:highlight w:val="none"/>
          <w:u w:val="single"/>
          <w:lang w:val="en-US" w:eastAsia="zh-CN" w:bidi="ar-SA"/>
        </w:rPr>
        <w:t xml:space="preserve">    </w:t>
      </w:r>
      <w:r>
        <w:rPr>
          <w:rFonts w:hint="eastAsia" w:ascii="仿宋_GB2312" w:hAnsi="仿宋_GB2312" w:eastAsia="仿宋_GB2312" w:cs="仿宋_GB2312"/>
          <w:color w:val="auto"/>
          <w:spacing w:val="-4"/>
          <w:kern w:val="2"/>
          <w:sz w:val="32"/>
          <w:szCs w:val="32"/>
          <w:highlight w:val="none"/>
          <w:lang w:val="en-US" w:eastAsia="zh-CN" w:bidi="ar-SA"/>
        </w:rPr>
        <w:t>月</w:t>
      </w:r>
      <w:r>
        <w:rPr>
          <w:rFonts w:hint="eastAsia" w:ascii="仿宋_GB2312" w:hAnsi="仿宋_GB2312" w:eastAsia="仿宋_GB2312" w:cs="仿宋_GB2312"/>
          <w:color w:val="auto"/>
          <w:spacing w:val="-4"/>
          <w:kern w:val="2"/>
          <w:sz w:val="32"/>
          <w:szCs w:val="32"/>
          <w:highlight w:val="none"/>
          <w:u w:val="single"/>
          <w:lang w:val="en-US" w:eastAsia="zh-CN" w:bidi="ar-SA"/>
        </w:rPr>
        <w:t xml:space="preserve">    </w:t>
      </w:r>
      <w:r>
        <w:rPr>
          <w:rFonts w:hint="eastAsia" w:ascii="仿宋_GB2312" w:hAnsi="仿宋_GB2312" w:eastAsia="仿宋_GB2312" w:cs="仿宋_GB2312"/>
          <w:color w:val="auto"/>
          <w:spacing w:val="-4"/>
          <w:kern w:val="2"/>
          <w:sz w:val="32"/>
          <w:szCs w:val="32"/>
          <w:highlight w:val="none"/>
          <w:lang w:val="en-US" w:eastAsia="zh-CN" w:bidi="ar-SA"/>
        </w:rPr>
        <w:t>日</w:t>
      </w:r>
    </w:p>
    <w:p w14:paraId="0B041477">
      <w:pPr>
        <w:pStyle w:val="6"/>
        <w:numPr>
          <w:ilvl w:val="0"/>
          <w:numId w:val="0"/>
        </w:numPr>
        <w:spacing w:line="800" w:lineRule="exact"/>
        <w:jc w:val="both"/>
        <w:rPr>
          <w:rFonts w:hint="default" w:ascii="黑体" w:hAnsi="黑体" w:eastAsia="黑体" w:cs="黑体"/>
          <w:color w:val="auto"/>
          <w:sz w:val="36"/>
          <w:szCs w:val="36"/>
          <w:highlight w:val="none"/>
          <w:lang w:val="en-US" w:eastAsia="zh-CN"/>
        </w:rPr>
        <w:sectPr>
          <w:pgSz w:w="11906" w:h="16838"/>
          <w:pgMar w:top="1440" w:right="1800" w:bottom="1440" w:left="1800" w:header="850" w:footer="595" w:gutter="0"/>
          <w:pgNumType w:fmt="decimal"/>
          <w:cols w:space="720" w:num="1"/>
          <w:titlePg/>
          <w:rtlGutter w:val="0"/>
          <w:docGrid w:type="lines" w:linePitch="436" w:charSpace="0"/>
        </w:sectPr>
      </w:pPr>
      <w:r>
        <w:rPr>
          <w:rFonts w:hint="eastAsia" w:ascii="黑体" w:hAnsi="黑体" w:eastAsia="黑体" w:cs="黑体"/>
          <w:b w:val="0"/>
          <w:bCs w:val="0"/>
          <w:color w:val="auto"/>
          <w:kern w:val="2"/>
          <w:sz w:val="32"/>
          <w:szCs w:val="32"/>
          <w:highlight w:val="none"/>
          <w:lang w:val="en-US" w:eastAsia="zh-CN" w:bidi="ar-SA"/>
        </w:rPr>
        <w:t>评委（签名）：</w:t>
      </w:r>
      <w:r>
        <w:rPr>
          <w:rFonts w:hint="eastAsia" w:ascii="仿宋_GB2312" w:hAnsi="仿宋_GB2312" w:eastAsia="仿宋_GB2312" w:cs="仿宋_GB2312"/>
          <w:color w:val="auto"/>
          <w:spacing w:val="-4"/>
          <w:kern w:val="2"/>
          <w:sz w:val="32"/>
          <w:szCs w:val="32"/>
          <w:highlight w:val="none"/>
          <w:u w:val="single"/>
          <w:lang w:val="en-US" w:eastAsia="zh-CN" w:bidi="ar-SA"/>
        </w:rPr>
        <w:t xml:space="preserve">                                     </w:t>
      </w:r>
    </w:p>
    <w:p w14:paraId="69E904C3">
      <w:pPr>
        <w:pStyle w:val="13"/>
        <w:spacing w:after="0" w:line="600" w:lineRule="exact"/>
        <w:outlineLvl w:val="1"/>
        <w:rPr>
          <w:rFonts w:hint="eastAsia" w:ascii="黑体" w:hAnsi="黑体" w:eastAsia="黑体" w:cs="黑体"/>
          <w:color w:val="auto"/>
          <w:kern w:val="0"/>
          <w:sz w:val="28"/>
          <w:szCs w:val="28"/>
          <w:highlight w:val="none"/>
          <w:lang w:val="en-US" w:eastAsia="zh-CN" w:bidi="ar-SA"/>
        </w:rPr>
      </w:pPr>
      <w:r>
        <w:rPr>
          <w:rFonts w:hint="eastAsia" w:ascii="黑体" w:hAnsi="黑体" w:eastAsia="黑体" w:cs="黑体"/>
          <w:color w:val="auto"/>
          <w:kern w:val="0"/>
          <w:sz w:val="28"/>
          <w:szCs w:val="28"/>
          <w:highlight w:val="none"/>
          <w:lang w:val="en-US" w:eastAsia="zh-CN" w:bidi="ar-SA"/>
        </w:rPr>
        <w:t>附表2：符合性审查表</w:t>
      </w:r>
    </w:p>
    <w:p w14:paraId="413C24F7">
      <w:pPr>
        <w:pStyle w:val="13"/>
        <w:spacing w:after="0" w:line="600" w:lineRule="exact"/>
        <w:ind w:firstLine="0" w:firstLineChars="0"/>
        <w:outlineLvl w:val="9"/>
        <w:rPr>
          <w:rFonts w:hint="eastAsia" w:ascii="宋体" w:hAnsi="宋体" w:eastAsia="宋体" w:cs="宋体"/>
          <w:b/>
          <w:bCs/>
          <w:color w:val="auto"/>
          <w:kern w:val="0"/>
          <w:sz w:val="28"/>
          <w:szCs w:val="28"/>
          <w:highlight w:val="none"/>
          <w:u w:val="single"/>
          <w:lang w:val="en-US" w:eastAsia="zh-CN" w:bidi="ar-SA"/>
        </w:rPr>
      </w:pPr>
      <w:r>
        <w:rPr>
          <w:rFonts w:hint="eastAsia" w:ascii="宋体" w:hAnsi="宋体" w:eastAsia="宋体" w:cs="宋体"/>
          <w:b/>
          <w:bCs/>
          <w:color w:val="auto"/>
          <w:kern w:val="0"/>
          <w:sz w:val="28"/>
          <w:szCs w:val="28"/>
          <w:highlight w:val="none"/>
          <w:lang w:val="en-US" w:eastAsia="zh-CN" w:bidi="ar-SA"/>
        </w:rPr>
        <w:t>项目名称：</w:t>
      </w:r>
      <w:r>
        <w:rPr>
          <w:rFonts w:hint="eastAsia" w:ascii="宋体" w:hAnsi="宋体" w:eastAsia="宋体" w:cs="宋体"/>
          <w:b/>
          <w:bCs/>
          <w:color w:val="auto"/>
          <w:kern w:val="0"/>
          <w:sz w:val="28"/>
          <w:szCs w:val="28"/>
          <w:highlight w:val="none"/>
          <w:u w:val="single"/>
          <w:lang w:val="en-US" w:eastAsia="zh-CN" w:bidi="ar-SA"/>
        </w:rPr>
        <w:t xml:space="preserve">                    </w:t>
      </w:r>
    </w:p>
    <w:p w14:paraId="20263528">
      <w:pPr>
        <w:pStyle w:val="13"/>
        <w:spacing w:after="0" w:line="600" w:lineRule="exact"/>
        <w:ind w:firstLine="0" w:firstLineChars="0"/>
        <w:outlineLvl w:val="9"/>
        <w:rPr>
          <w:rFonts w:hint="eastAsia" w:ascii="宋体" w:hAnsi="宋体" w:eastAsia="宋体" w:cs="宋体"/>
          <w:b/>
          <w:bCs/>
          <w:color w:val="auto"/>
          <w:kern w:val="0"/>
          <w:sz w:val="28"/>
          <w:szCs w:val="28"/>
          <w:highlight w:val="none"/>
          <w:lang w:val="en-US" w:eastAsia="zh-CN" w:bidi="ar-SA"/>
        </w:rPr>
      </w:pPr>
      <w:r>
        <w:rPr>
          <w:rFonts w:hint="eastAsia" w:ascii="宋体" w:hAnsi="宋体" w:eastAsia="宋体" w:cs="宋体"/>
          <w:b/>
          <w:bCs/>
          <w:color w:val="auto"/>
          <w:kern w:val="0"/>
          <w:sz w:val="28"/>
          <w:szCs w:val="28"/>
          <w:highlight w:val="none"/>
          <w:lang w:val="en-US" w:eastAsia="zh-CN" w:bidi="ar-SA"/>
        </w:rPr>
        <w:t>供应商名称：</w:t>
      </w:r>
      <w:r>
        <w:rPr>
          <w:rFonts w:hint="eastAsia" w:ascii="宋体" w:hAnsi="宋体" w:eastAsia="宋体" w:cs="宋体"/>
          <w:b/>
          <w:bCs/>
          <w:color w:val="auto"/>
          <w:kern w:val="0"/>
          <w:sz w:val="28"/>
          <w:szCs w:val="28"/>
          <w:highlight w:val="none"/>
          <w:u w:val="single"/>
          <w:lang w:val="en-US" w:eastAsia="zh-CN" w:bidi="ar-SA"/>
        </w:rPr>
        <w:t xml:space="preserve">                    </w:t>
      </w:r>
    </w:p>
    <w:tbl>
      <w:tblPr>
        <w:tblStyle w:val="16"/>
        <w:tblW w:w="83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83"/>
        <w:gridCol w:w="2381"/>
        <w:gridCol w:w="1570"/>
      </w:tblGrid>
      <w:tr w14:paraId="7A2E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83" w:type="dxa"/>
            <w:noWrap w:val="0"/>
            <w:vAlign w:val="center"/>
          </w:tcPr>
          <w:p w14:paraId="03035F1D">
            <w:pPr>
              <w:keepNext w:val="0"/>
              <w:keepLines w:val="0"/>
              <w:widowControl/>
              <w:suppressLineNumbers w:val="0"/>
              <w:spacing w:line="320" w:lineRule="exact"/>
              <w:jc w:val="center"/>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评审内容</w:t>
            </w:r>
          </w:p>
        </w:tc>
        <w:tc>
          <w:tcPr>
            <w:tcW w:w="2381" w:type="dxa"/>
            <w:noWrap w:val="0"/>
            <w:vAlign w:val="center"/>
          </w:tcPr>
          <w:p w14:paraId="37E553E4">
            <w:pPr>
              <w:spacing w:line="320" w:lineRule="exact"/>
              <w:jc w:val="center"/>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审查情况</w:t>
            </w:r>
          </w:p>
        </w:tc>
        <w:tc>
          <w:tcPr>
            <w:tcW w:w="1570" w:type="dxa"/>
            <w:noWrap w:val="0"/>
            <w:vAlign w:val="center"/>
          </w:tcPr>
          <w:p w14:paraId="376FB173">
            <w:pPr>
              <w:spacing w:line="320" w:lineRule="exact"/>
              <w:jc w:val="center"/>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情况说明</w:t>
            </w:r>
          </w:p>
        </w:tc>
      </w:tr>
      <w:tr w14:paraId="7353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83" w:type="dxa"/>
            <w:noWrap w:val="0"/>
            <w:vAlign w:val="center"/>
          </w:tcPr>
          <w:p w14:paraId="7DA1FD9F">
            <w:pPr>
              <w:keepNext w:val="0"/>
              <w:keepLines w:val="0"/>
              <w:widowControl/>
              <w:suppressLineNumbers w:val="0"/>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color w:val="auto"/>
                <w:kern w:val="0"/>
                <w:sz w:val="24"/>
                <w:szCs w:val="24"/>
                <w:lang w:val="en-US" w:eastAsia="zh-CN" w:bidi="ar"/>
              </w:rPr>
              <w:t>是否报价超出本项最高限价；</w:t>
            </w:r>
          </w:p>
        </w:tc>
        <w:tc>
          <w:tcPr>
            <w:tcW w:w="2381" w:type="dxa"/>
            <w:noWrap w:val="0"/>
            <w:vAlign w:val="center"/>
          </w:tcPr>
          <w:p w14:paraId="049A0DF4">
            <w:pPr>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□是   |    □否</w:t>
            </w:r>
          </w:p>
        </w:tc>
        <w:tc>
          <w:tcPr>
            <w:tcW w:w="1570" w:type="dxa"/>
            <w:noWrap w:val="0"/>
            <w:vAlign w:val="center"/>
          </w:tcPr>
          <w:p w14:paraId="5F6B789D">
            <w:pPr>
              <w:spacing w:line="320" w:lineRule="exact"/>
              <w:jc w:val="center"/>
              <w:rPr>
                <w:rFonts w:hint="eastAsia" w:ascii="仿宋" w:hAnsi="仿宋" w:eastAsia="仿宋" w:cs="仿宋"/>
                <w:b w:val="0"/>
                <w:bCs w:val="0"/>
                <w:color w:val="auto"/>
                <w:sz w:val="24"/>
                <w:szCs w:val="24"/>
                <w:vertAlign w:val="baseline"/>
                <w:lang w:val="en-US" w:eastAsia="zh-CN"/>
              </w:rPr>
            </w:pPr>
          </w:p>
        </w:tc>
      </w:tr>
      <w:tr w14:paraId="3CEBA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83" w:type="dxa"/>
            <w:noWrap w:val="0"/>
            <w:vAlign w:val="center"/>
          </w:tcPr>
          <w:p w14:paraId="6D44C010">
            <w:pPr>
              <w:keepNext w:val="0"/>
              <w:keepLines w:val="0"/>
              <w:widowControl/>
              <w:suppressLineNumbers w:val="0"/>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color w:val="auto"/>
                <w:kern w:val="0"/>
                <w:sz w:val="24"/>
                <w:szCs w:val="24"/>
                <w:lang w:val="en-US" w:eastAsia="zh-CN" w:bidi="ar"/>
              </w:rPr>
              <w:t>是否参选有效期不足；</w:t>
            </w:r>
          </w:p>
        </w:tc>
        <w:tc>
          <w:tcPr>
            <w:tcW w:w="2381" w:type="dxa"/>
            <w:noWrap w:val="0"/>
            <w:vAlign w:val="center"/>
          </w:tcPr>
          <w:p w14:paraId="7A5197DB">
            <w:pPr>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□是   |    □否</w:t>
            </w:r>
          </w:p>
        </w:tc>
        <w:tc>
          <w:tcPr>
            <w:tcW w:w="1570" w:type="dxa"/>
            <w:noWrap w:val="0"/>
            <w:vAlign w:val="center"/>
          </w:tcPr>
          <w:p w14:paraId="4171D125">
            <w:pPr>
              <w:spacing w:line="320" w:lineRule="exact"/>
              <w:jc w:val="center"/>
              <w:rPr>
                <w:rFonts w:hint="eastAsia" w:ascii="仿宋" w:hAnsi="仿宋" w:eastAsia="仿宋" w:cs="仿宋"/>
                <w:b w:val="0"/>
                <w:bCs w:val="0"/>
                <w:color w:val="auto"/>
                <w:sz w:val="24"/>
                <w:szCs w:val="24"/>
                <w:vertAlign w:val="baseline"/>
                <w:lang w:val="en-US" w:eastAsia="zh-CN"/>
              </w:rPr>
            </w:pPr>
          </w:p>
        </w:tc>
      </w:tr>
      <w:tr w14:paraId="13D94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383" w:type="dxa"/>
            <w:noWrap w:val="0"/>
            <w:vAlign w:val="center"/>
          </w:tcPr>
          <w:p w14:paraId="48EA2BAC">
            <w:pPr>
              <w:keepNext w:val="0"/>
              <w:keepLines w:val="0"/>
              <w:widowControl/>
              <w:suppressLineNumbers w:val="0"/>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color w:val="auto"/>
                <w:kern w:val="0"/>
                <w:sz w:val="24"/>
                <w:szCs w:val="24"/>
                <w:lang w:val="en-US" w:eastAsia="zh-CN" w:bidi="ar"/>
              </w:rPr>
              <w:t>是否响应文件按照比选文件要求签字、盖章；</w:t>
            </w:r>
          </w:p>
        </w:tc>
        <w:tc>
          <w:tcPr>
            <w:tcW w:w="2381" w:type="dxa"/>
            <w:noWrap w:val="0"/>
            <w:vAlign w:val="center"/>
          </w:tcPr>
          <w:p w14:paraId="51A20CAC">
            <w:pPr>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□是   |    □否</w:t>
            </w:r>
          </w:p>
        </w:tc>
        <w:tc>
          <w:tcPr>
            <w:tcW w:w="1570" w:type="dxa"/>
            <w:noWrap w:val="0"/>
            <w:vAlign w:val="center"/>
          </w:tcPr>
          <w:p w14:paraId="64DBFB5E">
            <w:pPr>
              <w:spacing w:line="320" w:lineRule="exact"/>
              <w:jc w:val="center"/>
              <w:rPr>
                <w:rFonts w:hint="eastAsia" w:ascii="仿宋" w:hAnsi="仿宋" w:eastAsia="仿宋" w:cs="仿宋"/>
                <w:b w:val="0"/>
                <w:bCs w:val="0"/>
                <w:color w:val="auto"/>
                <w:sz w:val="24"/>
                <w:szCs w:val="24"/>
                <w:vertAlign w:val="baseline"/>
                <w:lang w:val="en-US" w:eastAsia="zh-CN"/>
              </w:rPr>
            </w:pPr>
          </w:p>
        </w:tc>
      </w:tr>
      <w:tr w14:paraId="0AAF4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4383" w:type="dxa"/>
            <w:noWrap w:val="0"/>
            <w:vAlign w:val="center"/>
          </w:tcPr>
          <w:p w14:paraId="1DE190BF">
            <w:pPr>
              <w:keepNext w:val="0"/>
              <w:keepLines w:val="0"/>
              <w:widowControl/>
              <w:suppressLineNumbers w:val="0"/>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color w:val="auto"/>
                <w:kern w:val="0"/>
                <w:sz w:val="24"/>
                <w:szCs w:val="24"/>
                <w:lang w:val="en-US" w:eastAsia="zh-CN" w:bidi="ar"/>
              </w:rPr>
              <w:t>是否响应服务时间要求；</w:t>
            </w:r>
          </w:p>
        </w:tc>
        <w:tc>
          <w:tcPr>
            <w:tcW w:w="2381" w:type="dxa"/>
            <w:noWrap w:val="0"/>
            <w:vAlign w:val="center"/>
          </w:tcPr>
          <w:p w14:paraId="369AD475">
            <w:pPr>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□是   |    □否</w:t>
            </w:r>
          </w:p>
        </w:tc>
        <w:tc>
          <w:tcPr>
            <w:tcW w:w="1570" w:type="dxa"/>
            <w:noWrap w:val="0"/>
            <w:vAlign w:val="center"/>
          </w:tcPr>
          <w:p w14:paraId="6025E51B">
            <w:pPr>
              <w:spacing w:line="320" w:lineRule="exact"/>
              <w:jc w:val="center"/>
              <w:rPr>
                <w:rFonts w:hint="eastAsia" w:ascii="仿宋" w:hAnsi="仿宋" w:eastAsia="仿宋" w:cs="仿宋"/>
                <w:b w:val="0"/>
                <w:bCs w:val="0"/>
                <w:color w:val="auto"/>
                <w:sz w:val="24"/>
                <w:szCs w:val="24"/>
                <w:vertAlign w:val="baseline"/>
                <w:lang w:val="en-US" w:eastAsia="zh-CN"/>
              </w:rPr>
            </w:pPr>
          </w:p>
        </w:tc>
      </w:tr>
      <w:tr w14:paraId="33EFC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4383" w:type="dxa"/>
            <w:noWrap w:val="0"/>
            <w:vAlign w:val="center"/>
          </w:tcPr>
          <w:p w14:paraId="78B7397A">
            <w:pPr>
              <w:keepNext w:val="0"/>
              <w:keepLines w:val="0"/>
              <w:widowControl/>
              <w:suppressLineNumbers w:val="0"/>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color w:val="auto"/>
                <w:kern w:val="0"/>
                <w:sz w:val="24"/>
                <w:szCs w:val="24"/>
                <w:lang w:val="en-US" w:eastAsia="zh-CN" w:bidi="ar"/>
              </w:rPr>
              <w:t>是否参选文件中提供虚假或失实资料；</w:t>
            </w:r>
          </w:p>
        </w:tc>
        <w:tc>
          <w:tcPr>
            <w:tcW w:w="2381" w:type="dxa"/>
            <w:noWrap w:val="0"/>
            <w:vAlign w:val="center"/>
          </w:tcPr>
          <w:p w14:paraId="76B23A87">
            <w:pPr>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□是   |    □否</w:t>
            </w:r>
          </w:p>
        </w:tc>
        <w:tc>
          <w:tcPr>
            <w:tcW w:w="1570" w:type="dxa"/>
            <w:noWrap w:val="0"/>
            <w:vAlign w:val="center"/>
          </w:tcPr>
          <w:p w14:paraId="6F7B69E0">
            <w:pPr>
              <w:spacing w:line="320" w:lineRule="exact"/>
              <w:jc w:val="center"/>
              <w:rPr>
                <w:rFonts w:hint="eastAsia" w:ascii="仿宋" w:hAnsi="仿宋" w:eastAsia="仿宋" w:cs="仿宋"/>
                <w:b w:val="0"/>
                <w:bCs w:val="0"/>
                <w:color w:val="auto"/>
                <w:sz w:val="24"/>
                <w:szCs w:val="24"/>
                <w:vertAlign w:val="baseline"/>
                <w:lang w:val="en-US" w:eastAsia="zh-CN"/>
              </w:rPr>
            </w:pPr>
          </w:p>
        </w:tc>
      </w:tr>
      <w:tr w14:paraId="45C18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83" w:type="dxa"/>
            <w:noWrap w:val="0"/>
            <w:vAlign w:val="center"/>
          </w:tcPr>
          <w:p w14:paraId="7344F6C4">
            <w:pPr>
              <w:keepNext w:val="0"/>
              <w:keepLines w:val="0"/>
              <w:widowControl/>
              <w:suppressLineNumbers w:val="0"/>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color w:val="auto"/>
                <w:kern w:val="0"/>
                <w:sz w:val="24"/>
                <w:szCs w:val="24"/>
                <w:lang w:val="en-US" w:eastAsia="zh-CN" w:bidi="ar"/>
              </w:rPr>
              <w:t>是否以他人名义提交响应文件、串通投标、欺诈、威胁、以行贿手段或其他弄虚作假方式 谋取中选、采取可能影响评审公正性的不正当手段；</w:t>
            </w:r>
          </w:p>
        </w:tc>
        <w:tc>
          <w:tcPr>
            <w:tcW w:w="2381" w:type="dxa"/>
            <w:noWrap w:val="0"/>
            <w:vAlign w:val="center"/>
          </w:tcPr>
          <w:p w14:paraId="7568E888">
            <w:pPr>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□是   |    □否</w:t>
            </w:r>
          </w:p>
        </w:tc>
        <w:tc>
          <w:tcPr>
            <w:tcW w:w="1570" w:type="dxa"/>
            <w:noWrap w:val="0"/>
            <w:vAlign w:val="center"/>
          </w:tcPr>
          <w:p w14:paraId="5DE1A5BC">
            <w:pPr>
              <w:spacing w:line="320" w:lineRule="exact"/>
              <w:jc w:val="center"/>
              <w:rPr>
                <w:rFonts w:hint="eastAsia" w:ascii="仿宋" w:hAnsi="仿宋" w:eastAsia="仿宋" w:cs="仿宋"/>
                <w:b w:val="0"/>
                <w:bCs w:val="0"/>
                <w:color w:val="auto"/>
                <w:sz w:val="24"/>
                <w:szCs w:val="24"/>
                <w:vertAlign w:val="baseline"/>
                <w:lang w:val="en-US" w:eastAsia="zh-CN"/>
              </w:rPr>
            </w:pPr>
          </w:p>
        </w:tc>
      </w:tr>
      <w:tr w14:paraId="1A2B3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4383" w:type="dxa"/>
            <w:noWrap w:val="0"/>
            <w:vAlign w:val="center"/>
          </w:tcPr>
          <w:p w14:paraId="7486EAC5">
            <w:pPr>
              <w:keepNext w:val="0"/>
              <w:keepLines w:val="0"/>
              <w:widowControl/>
              <w:suppressLineNumbers w:val="0"/>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color w:val="auto"/>
                <w:kern w:val="0"/>
                <w:sz w:val="24"/>
                <w:szCs w:val="24"/>
                <w:lang w:val="en-US" w:eastAsia="zh-CN" w:bidi="ar"/>
              </w:rPr>
              <w:t>是否有商务技术实质性偏离或附有比选人不能接受的条件；</w:t>
            </w:r>
          </w:p>
        </w:tc>
        <w:tc>
          <w:tcPr>
            <w:tcW w:w="2381" w:type="dxa"/>
            <w:noWrap w:val="0"/>
            <w:vAlign w:val="center"/>
          </w:tcPr>
          <w:p w14:paraId="1B778656">
            <w:pPr>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□是   |    □否</w:t>
            </w:r>
          </w:p>
        </w:tc>
        <w:tc>
          <w:tcPr>
            <w:tcW w:w="1570" w:type="dxa"/>
            <w:noWrap w:val="0"/>
            <w:vAlign w:val="center"/>
          </w:tcPr>
          <w:p w14:paraId="74AE02B0">
            <w:pPr>
              <w:spacing w:line="320" w:lineRule="exact"/>
              <w:jc w:val="center"/>
              <w:rPr>
                <w:rFonts w:hint="eastAsia" w:ascii="仿宋" w:hAnsi="仿宋" w:eastAsia="仿宋" w:cs="仿宋"/>
                <w:b w:val="0"/>
                <w:bCs w:val="0"/>
                <w:color w:val="auto"/>
                <w:sz w:val="24"/>
                <w:szCs w:val="24"/>
                <w:vertAlign w:val="baseline"/>
                <w:lang w:val="en-US" w:eastAsia="zh-CN"/>
              </w:rPr>
            </w:pPr>
          </w:p>
        </w:tc>
      </w:tr>
      <w:tr w14:paraId="34191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4383" w:type="dxa"/>
            <w:noWrap w:val="0"/>
            <w:vAlign w:val="center"/>
          </w:tcPr>
          <w:p w14:paraId="5187DEDD">
            <w:pPr>
              <w:keepNext w:val="0"/>
              <w:keepLines w:val="0"/>
              <w:widowControl/>
              <w:suppressLineNumbers w:val="0"/>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color w:val="auto"/>
                <w:kern w:val="0"/>
                <w:sz w:val="24"/>
                <w:szCs w:val="24"/>
                <w:lang w:val="en-US" w:eastAsia="zh-CN" w:bidi="ar"/>
              </w:rPr>
              <w:t>是否存在比选文件规定的可拒绝参选的其他未实质性响应比选文件要求的，而被判定为参选无效的情况</w:t>
            </w:r>
          </w:p>
        </w:tc>
        <w:tc>
          <w:tcPr>
            <w:tcW w:w="2381" w:type="dxa"/>
            <w:noWrap w:val="0"/>
            <w:vAlign w:val="center"/>
          </w:tcPr>
          <w:p w14:paraId="3C77F562">
            <w:pPr>
              <w:spacing w:line="320" w:lineRule="exact"/>
              <w:jc w:val="center"/>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vertAlign w:val="baseline"/>
                <w:lang w:val="en-US" w:eastAsia="zh-CN"/>
              </w:rPr>
              <w:t>□是   |    □否</w:t>
            </w:r>
          </w:p>
        </w:tc>
        <w:tc>
          <w:tcPr>
            <w:tcW w:w="1570" w:type="dxa"/>
            <w:noWrap w:val="0"/>
            <w:vAlign w:val="center"/>
          </w:tcPr>
          <w:p w14:paraId="39135654">
            <w:pPr>
              <w:spacing w:line="320" w:lineRule="exact"/>
              <w:jc w:val="center"/>
              <w:rPr>
                <w:rFonts w:hint="eastAsia" w:ascii="仿宋" w:hAnsi="仿宋" w:eastAsia="仿宋" w:cs="仿宋"/>
                <w:b w:val="0"/>
                <w:bCs w:val="0"/>
                <w:color w:val="auto"/>
                <w:sz w:val="24"/>
                <w:szCs w:val="24"/>
                <w:vertAlign w:val="baseline"/>
                <w:lang w:val="en-US" w:eastAsia="zh-CN"/>
              </w:rPr>
            </w:pPr>
          </w:p>
        </w:tc>
      </w:tr>
    </w:tbl>
    <w:p w14:paraId="19C150F7">
      <w:pPr>
        <w:pStyle w:val="6"/>
        <w:numPr>
          <w:ilvl w:val="0"/>
          <w:numId w:val="0"/>
        </w:numPr>
        <w:jc w:val="both"/>
        <w:outlineLvl w:val="9"/>
        <w:rPr>
          <w:rFonts w:hint="eastAsia" w:ascii="黑体" w:hAnsi="黑体" w:eastAsia="黑体" w:cs="黑体"/>
          <w:color w:val="auto"/>
          <w:kern w:val="2"/>
          <w:sz w:val="28"/>
          <w:szCs w:val="28"/>
          <w:lang w:val="en-US" w:eastAsia="zh-CN" w:bidi="ar-SA"/>
        </w:rPr>
      </w:pPr>
    </w:p>
    <w:p w14:paraId="70E3E7D6">
      <w:pPr>
        <w:pStyle w:val="6"/>
        <w:keepNext w:val="0"/>
        <w:keepLines w:val="0"/>
        <w:pageBreakBefore w:val="0"/>
        <w:widowControl w:val="0"/>
        <w:numPr>
          <w:ilvl w:val="0"/>
          <w:numId w:val="0"/>
        </w:numPr>
        <w:kinsoku/>
        <w:wordWrap/>
        <w:overflowPunct/>
        <w:topLinePunct w:val="0"/>
        <w:autoSpaceDE/>
        <w:autoSpaceDN/>
        <w:bidi w:val="0"/>
        <w:adjustRightInd/>
        <w:snapToGrid/>
        <w:spacing w:line="800" w:lineRule="exact"/>
        <w:jc w:val="both"/>
        <w:textAlignment w:val="auto"/>
        <w:rPr>
          <w:rFonts w:hint="default"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评审日期：</w:t>
      </w:r>
      <w:r>
        <w:rPr>
          <w:rFonts w:hint="eastAsia" w:ascii="仿宋_GB2312" w:hAnsi="仿宋_GB2312" w:eastAsia="仿宋_GB2312" w:cs="仿宋_GB2312"/>
          <w:color w:val="auto"/>
          <w:spacing w:val="-4"/>
          <w:kern w:val="2"/>
          <w:sz w:val="32"/>
          <w:szCs w:val="32"/>
          <w:highlight w:val="none"/>
          <w:lang w:val="en-US" w:eastAsia="zh-CN" w:bidi="ar-SA"/>
        </w:rPr>
        <w:t>2026年</w:t>
      </w:r>
      <w:r>
        <w:rPr>
          <w:rFonts w:hint="eastAsia" w:ascii="仿宋_GB2312" w:hAnsi="仿宋_GB2312" w:eastAsia="仿宋_GB2312" w:cs="仿宋_GB2312"/>
          <w:color w:val="auto"/>
          <w:spacing w:val="-4"/>
          <w:kern w:val="2"/>
          <w:sz w:val="32"/>
          <w:szCs w:val="32"/>
          <w:highlight w:val="none"/>
          <w:u w:val="single"/>
          <w:lang w:val="en-US" w:eastAsia="zh-CN" w:bidi="ar-SA"/>
        </w:rPr>
        <w:t xml:space="preserve">    </w:t>
      </w:r>
      <w:r>
        <w:rPr>
          <w:rFonts w:hint="eastAsia" w:ascii="仿宋_GB2312" w:hAnsi="仿宋_GB2312" w:eastAsia="仿宋_GB2312" w:cs="仿宋_GB2312"/>
          <w:color w:val="auto"/>
          <w:spacing w:val="-4"/>
          <w:kern w:val="2"/>
          <w:sz w:val="32"/>
          <w:szCs w:val="32"/>
          <w:highlight w:val="none"/>
          <w:lang w:val="en-US" w:eastAsia="zh-CN" w:bidi="ar-SA"/>
        </w:rPr>
        <w:t>月</w:t>
      </w:r>
      <w:r>
        <w:rPr>
          <w:rFonts w:hint="eastAsia" w:ascii="仿宋_GB2312" w:hAnsi="仿宋_GB2312" w:eastAsia="仿宋_GB2312" w:cs="仿宋_GB2312"/>
          <w:color w:val="auto"/>
          <w:spacing w:val="-4"/>
          <w:kern w:val="2"/>
          <w:sz w:val="32"/>
          <w:szCs w:val="32"/>
          <w:highlight w:val="none"/>
          <w:u w:val="single"/>
          <w:lang w:val="en-US" w:eastAsia="zh-CN" w:bidi="ar-SA"/>
        </w:rPr>
        <w:t xml:space="preserve">    </w:t>
      </w:r>
      <w:r>
        <w:rPr>
          <w:rFonts w:hint="eastAsia" w:ascii="仿宋_GB2312" w:hAnsi="仿宋_GB2312" w:eastAsia="仿宋_GB2312" w:cs="仿宋_GB2312"/>
          <w:color w:val="auto"/>
          <w:spacing w:val="-4"/>
          <w:kern w:val="2"/>
          <w:sz w:val="32"/>
          <w:szCs w:val="32"/>
          <w:highlight w:val="none"/>
          <w:lang w:val="en-US" w:eastAsia="zh-CN" w:bidi="ar-SA"/>
        </w:rPr>
        <w:t>日</w:t>
      </w:r>
    </w:p>
    <w:p w14:paraId="72E56810">
      <w:pPr>
        <w:pStyle w:val="6"/>
        <w:numPr>
          <w:ilvl w:val="0"/>
          <w:numId w:val="0"/>
        </w:numPr>
        <w:spacing w:line="800" w:lineRule="exact"/>
        <w:jc w:val="both"/>
        <w:outlineLvl w:val="9"/>
        <w:rPr>
          <w:rFonts w:hint="eastAsia" w:ascii="黑体" w:hAnsi="黑体" w:eastAsia="黑体" w:cs="黑体"/>
          <w:color w:val="auto"/>
          <w:kern w:val="2"/>
          <w:sz w:val="28"/>
          <w:szCs w:val="28"/>
          <w:highlight w:val="none"/>
          <w:lang w:val="en-US" w:eastAsia="zh-CN" w:bidi="ar-SA"/>
        </w:rPr>
        <w:sectPr>
          <w:pgSz w:w="11906" w:h="16838"/>
          <w:pgMar w:top="1440" w:right="1800" w:bottom="1440" w:left="1800" w:header="850" w:footer="595" w:gutter="0"/>
          <w:pgNumType w:fmt="decimal"/>
          <w:cols w:space="720" w:num="1"/>
          <w:titlePg/>
          <w:rtlGutter w:val="0"/>
          <w:docGrid w:type="lines" w:linePitch="436" w:charSpace="0"/>
        </w:sectPr>
      </w:pPr>
      <w:r>
        <w:rPr>
          <w:rFonts w:hint="eastAsia" w:ascii="黑体" w:hAnsi="黑体" w:eastAsia="黑体" w:cs="黑体"/>
          <w:b w:val="0"/>
          <w:bCs w:val="0"/>
          <w:color w:val="auto"/>
          <w:kern w:val="2"/>
          <w:sz w:val="32"/>
          <w:szCs w:val="32"/>
          <w:highlight w:val="none"/>
          <w:lang w:val="en-US" w:eastAsia="zh-CN" w:bidi="ar-SA"/>
        </w:rPr>
        <w:t>评委（签名）：</w:t>
      </w:r>
      <w:r>
        <w:rPr>
          <w:rFonts w:hint="eastAsia" w:ascii="仿宋_GB2312" w:hAnsi="仿宋_GB2312" w:eastAsia="仿宋_GB2312" w:cs="仿宋_GB2312"/>
          <w:color w:val="auto"/>
          <w:spacing w:val="-4"/>
          <w:kern w:val="2"/>
          <w:sz w:val="32"/>
          <w:szCs w:val="32"/>
          <w:highlight w:val="none"/>
          <w:u w:val="single"/>
          <w:lang w:val="en-US" w:eastAsia="zh-CN" w:bidi="ar-SA"/>
        </w:rPr>
        <w:t xml:space="preserve">                                     </w:t>
      </w:r>
    </w:p>
    <w:p w14:paraId="708E84F6">
      <w:pPr>
        <w:pStyle w:val="6"/>
        <w:keepNext w:val="0"/>
        <w:keepLines w:val="0"/>
        <w:pageBreakBefore w:val="0"/>
        <w:numPr>
          <w:ilvl w:val="0"/>
          <w:numId w:val="0"/>
        </w:numPr>
        <w:kinsoku/>
        <w:wordWrap/>
        <w:overflowPunct/>
        <w:topLinePunct/>
        <w:autoSpaceDE/>
        <w:autoSpaceDN/>
        <w:bidi w:val="0"/>
        <w:adjustRightInd/>
        <w:spacing w:after="0" w:line="300" w:lineRule="exact"/>
        <w:jc w:val="both"/>
        <w:textAlignment w:val="auto"/>
        <w:outlineLvl w:val="1"/>
        <w:rPr>
          <w:rFonts w:hint="eastAsia" w:ascii="黑体" w:hAnsi="黑体" w:eastAsia="黑体" w:cs="黑体"/>
          <w:color w:val="auto"/>
          <w:kern w:val="2"/>
          <w:sz w:val="28"/>
          <w:szCs w:val="28"/>
          <w:highlight w:val="none"/>
          <w:lang w:val="en-US" w:eastAsia="zh-CN" w:bidi="ar-SA"/>
        </w:rPr>
      </w:pPr>
      <w:bookmarkStart w:id="57" w:name="_Toc4867"/>
      <w:bookmarkStart w:id="58" w:name="_Toc28529"/>
      <w:r>
        <w:rPr>
          <w:rFonts w:hint="eastAsia" w:ascii="黑体" w:hAnsi="黑体" w:eastAsia="黑体" w:cs="黑体"/>
          <w:color w:val="auto"/>
          <w:kern w:val="2"/>
          <w:sz w:val="28"/>
          <w:szCs w:val="28"/>
          <w:highlight w:val="none"/>
          <w:lang w:val="en-US" w:eastAsia="zh-CN" w:bidi="ar-SA"/>
        </w:rPr>
        <w:t>附表3：综合评分法</w:t>
      </w:r>
    </w:p>
    <w:p w14:paraId="4F2994E3">
      <w:pPr>
        <w:pStyle w:val="13"/>
        <w:spacing w:after="0" w:line="600" w:lineRule="exact"/>
        <w:ind w:firstLine="0" w:firstLineChars="0"/>
        <w:outlineLvl w:val="9"/>
        <w:rPr>
          <w:rFonts w:hint="eastAsia" w:ascii="宋体" w:hAnsi="宋体" w:eastAsia="宋体" w:cs="宋体"/>
          <w:b/>
          <w:bCs/>
          <w:color w:val="auto"/>
          <w:kern w:val="0"/>
          <w:sz w:val="28"/>
          <w:szCs w:val="28"/>
          <w:highlight w:val="none"/>
          <w:u w:val="single"/>
          <w:lang w:val="en-US" w:eastAsia="zh-CN" w:bidi="ar-SA"/>
        </w:rPr>
      </w:pPr>
      <w:r>
        <w:rPr>
          <w:rFonts w:hint="eastAsia" w:ascii="宋体" w:hAnsi="宋体" w:eastAsia="宋体" w:cs="宋体"/>
          <w:b/>
          <w:bCs/>
          <w:color w:val="auto"/>
          <w:kern w:val="0"/>
          <w:sz w:val="28"/>
          <w:szCs w:val="28"/>
          <w:highlight w:val="none"/>
          <w:lang w:val="en-US" w:eastAsia="zh-CN" w:bidi="ar-SA"/>
        </w:rPr>
        <w:t>项目名称：</w:t>
      </w:r>
      <w:r>
        <w:rPr>
          <w:rFonts w:hint="eastAsia" w:ascii="宋体" w:hAnsi="宋体" w:eastAsia="宋体" w:cs="宋体"/>
          <w:b/>
          <w:bCs/>
          <w:color w:val="auto"/>
          <w:kern w:val="0"/>
          <w:sz w:val="28"/>
          <w:szCs w:val="28"/>
          <w:highlight w:val="none"/>
          <w:u w:val="single"/>
          <w:lang w:val="en-US" w:eastAsia="zh-CN" w:bidi="ar-SA"/>
        </w:rPr>
        <w:t xml:space="preserve">                    </w:t>
      </w:r>
    </w:p>
    <w:p w14:paraId="13D3897E">
      <w:pPr>
        <w:pStyle w:val="13"/>
        <w:spacing w:after="0" w:line="600" w:lineRule="exact"/>
        <w:ind w:firstLine="0" w:firstLineChars="0"/>
        <w:outlineLvl w:val="9"/>
        <w:rPr>
          <w:rFonts w:hint="eastAsia" w:ascii="宋体" w:hAnsi="宋体" w:eastAsia="宋体" w:cs="宋体"/>
          <w:b/>
          <w:bCs/>
          <w:color w:val="auto"/>
          <w:kern w:val="0"/>
          <w:sz w:val="28"/>
          <w:szCs w:val="28"/>
          <w:highlight w:val="none"/>
          <w:lang w:val="en-US" w:eastAsia="zh-CN" w:bidi="ar-SA"/>
        </w:rPr>
      </w:pPr>
      <w:r>
        <w:rPr>
          <w:rFonts w:hint="eastAsia" w:ascii="宋体" w:hAnsi="宋体" w:eastAsia="宋体" w:cs="宋体"/>
          <w:b/>
          <w:bCs/>
          <w:color w:val="auto"/>
          <w:kern w:val="0"/>
          <w:sz w:val="28"/>
          <w:szCs w:val="28"/>
          <w:highlight w:val="none"/>
          <w:lang w:val="en-US" w:eastAsia="zh-CN" w:bidi="ar-SA"/>
        </w:rPr>
        <w:t>供应商名称：</w:t>
      </w:r>
      <w:r>
        <w:rPr>
          <w:rFonts w:hint="eastAsia" w:ascii="宋体" w:hAnsi="宋体" w:eastAsia="宋体" w:cs="宋体"/>
          <w:b/>
          <w:bCs/>
          <w:color w:val="auto"/>
          <w:kern w:val="0"/>
          <w:sz w:val="28"/>
          <w:szCs w:val="28"/>
          <w:highlight w:val="none"/>
          <w:u w:val="single"/>
          <w:lang w:val="en-US" w:eastAsia="zh-CN" w:bidi="ar-SA"/>
        </w:rPr>
        <w:t xml:space="preserve">                    </w:t>
      </w:r>
    </w:p>
    <w:p w14:paraId="4E00D01F">
      <w:pPr>
        <w:pStyle w:val="6"/>
        <w:keepNext w:val="0"/>
        <w:keepLines w:val="0"/>
        <w:pageBreakBefore w:val="0"/>
        <w:numPr>
          <w:ilvl w:val="0"/>
          <w:numId w:val="0"/>
        </w:numPr>
        <w:kinsoku/>
        <w:wordWrap/>
        <w:overflowPunct/>
        <w:topLinePunct/>
        <w:autoSpaceDE/>
        <w:autoSpaceDN/>
        <w:bidi w:val="0"/>
        <w:adjustRightInd/>
        <w:spacing w:after="0" w:line="300" w:lineRule="exact"/>
        <w:jc w:val="both"/>
        <w:textAlignment w:val="auto"/>
        <w:outlineLvl w:val="9"/>
        <w:rPr>
          <w:rFonts w:hint="eastAsia" w:ascii="黑体" w:hAnsi="黑体" w:eastAsia="黑体" w:cs="黑体"/>
          <w:color w:val="auto"/>
          <w:kern w:val="2"/>
          <w:sz w:val="28"/>
          <w:szCs w:val="28"/>
          <w:highlight w:val="none"/>
          <w:lang w:val="en-US" w:eastAsia="zh-CN" w:bidi="ar-SA"/>
        </w:rPr>
      </w:pPr>
    </w:p>
    <w:tbl>
      <w:tblPr>
        <w:tblStyle w:val="15"/>
        <w:tblW w:w="86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573"/>
        <w:gridCol w:w="1120"/>
        <w:gridCol w:w="1130"/>
        <w:gridCol w:w="5093"/>
        <w:gridCol w:w="738"/>
      </w:tblGrid>
      <w:tr w14:paraId="637D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67" w:hRule="atLeast"/>
          <w:tblHeader/>
          <w:jc w:val="center"/>
        </w:trPr>
        <w:tc>
          <w:tcPr>
            <w:tcW w:w="573" w:type="dxa"/>
            <w:noWrap w:val="0"/>
            <w:vAlign w:val="center"/>
          </w:tcPr>
          <w:p w14:paraId="2A44D3D7">
            <w:pPr>
              <w:keepNext w:val="0"/>
              <w:keepLines w:val="0"/>
              <w:pageBreakBefore w:val="0"/>
              <w:kinsoku/>
              <w:wordWrap/>
              <w:overflowPunct/>
              <w:topLinePunct/>
              <w:autoSpaceDE/>
              <w:autoSpaceDN/>
              <w:bidi w:val="0"/>
              <w:adjustRightInd/>
              <w:snapToGrid w:val="0"/>
              <w:spacing w:line="300" w:lineRule="exact"/>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序号</w:t>
            </w:r>
          </w:p>
        </w:tc>
        <w:tc>
          <w:tcPr>
            <w:tcW w:w="1120" w:type="dxa"/>
            <w:noWrap w:val="0"/>
            <w:vAlign w:val="center"/>
          </w:tcPr>
          <w:p w14:paraId="70FBB3F4">
            <w:pPr>
              <w:keepNext w:val="0"/>
              <w:keepLines w:val="0"/>
              <w:pageBreakBefore w:val="0"/>
              <w:kinsoku/>
              <w:wordWrap/>
              <w:overflowPunct/>
              <w:topLinePunct/>
              <w:autoSpaceDE/>
              <w:autoSpaceDN/>
              <w:bidi w:val="0"/>
              <w:adjustRightInd/>
              <w:snapToGrid w:val="0"/>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评审内容</w:t>
            </w:r>
          </w:p>
        </w:tc>
        <w:tc>
          <w:tcPr>
            <w:tcW w:w="6223" w:type="dxa"/>
            <w:gridSpan w:val="2"/>
            <w:noWrap w:val="0"/>
            <w:vAlign w:val="center"/>
          </w:tcPr>
          <w:p w14:paraId="5BE7F6C1">
            <w:pPr>
              <w:keepNext w:val="0"/>
              <w:keepLines w:val="0"/>
              <w:pageBreakBefore w:val="0"/>
              <w:kinsoku/>
              <w:wordWrap/>
              <w:overflowPunct/>
              <w:topLinePunct/>
              <w:autoSpaceDE/>
              <w:autoSpaceDN/>
              <w:bidi w:val="0"/>
              <w:adjustRightInd/>
              <w:snapToGrid w:val="0"/>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评分标准</w:t>
            </w:r>
          </w:p>
        </w:tc>
        <w:tc>
          <w:tcPr>
            <w:tcW w:w="738" w:type="dxa"/>
            <w:noWrap w:val="0"/>
            <w:vAlign w:val="center"/>
          </w:tcPr>
          <w:p w14:paraId="33C614A1">
            <w:pPr>
              <w:keepNext w:val="0"/>
              <w:keepLines w:val="0"/>
              <w:pageBreakBefore w:val="0"/>
              <w:kinsoku/>
              <w:wordWrap/>
              <w:overflowPunct/>
              <w:topLinePunct/>
              <w:autoSpaceDE/>
              <w:autoSpaceDN/>
              <w:bidi w:val="0"/>
              <w:adjustRightInd/>
              <w:snapToGrid w:val="0"/>
              <w:spacing w:line="300" w:lineRule="exact"/>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得分</w:t>
            </w:r>
          </w:p>
        </w:tc>
      </w:tr>
      <w:tr w14:paraId="41D2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010" w:hRule="atLeast"/>
          <w:jc w:val="center"/>
        </w:trPr>
        <w:tc>
          <w:tcPr>
            <w:tcW w:w="573" w:type="dxa"/>
            <w:vMerge w:val="restart"/>
            <w:noWrap w:val="0"/>
            <w:vAlign w:val="center"/>
          </w:tcPr>
          <w:p w14:paraId="1A221E97">
            <w:pPr>
              <w:keepNext w:val="0"/>
              <w:keepLines w:val="0"/>
              <w:pageBreakBefore w:val="0"/>
              <w:widowControl/>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120" w:type="dxa"/>
            <w:vMerge w:val="restart"/>
            <w:noWrap w:val="0"/>
            <w:vAlign w:val="center"/>
          </w:tcPr>
          <w:p w14:paraId="6B1FD16B">
            <w:pPr>
              <w:keepNext w:val="0"/>
              <w:keepLines w:val="0"/>
              <w:pageBreakBefore w:val="0"/>
              <w:widowControl/>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商务部分（40分）</w:t>
            </w:r>
          </w:p>
        </w:tc>
        <w:tc>
          <w:tcPr>
            <w:tcW w:w="1130" w:type="dxa"/>
            <w:noWrap w:val="0"/>
            <w:vAlign w:val="center"/>
          </w:tcPr>
          <w:p w14:paraId="2F17036A">
            <w:pPr>
              <w:keepNext w:val="0"/>
              <w:keepLines w:val="0"/>
              <w:pageBreakBefore w:val="0"/>
              <w:kinsoku/>
              <w:wordWrap/>
              <w:overflowPunct/>
              <w:topLinePunct/>
              <w:autoSpaceDE/>
              <w:autoSpaceDN/>
              <w:bidi w:val="0"/>
              <w:adjustRightInd/>
              <w:spacing w:line="300" w:lineRule="exact"/>
              <w:jc w:val="center"/>
              <w:textAlignment w:val="auto"/>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企业综合实力</w:t>
            </w:r>
          </w:p>
          <w:p w14:paraId="118D9788">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（10分）</w:t>
            </w:r>
          </w:p>
        </w:tc>
        <w:tc>
          <w:tcPr>
            <w:tcW w:w="5093" w:type="dxa"/>
            <w:noWrap w:val="0"/>
            <w:vAlign w:val="center"/>
          </w:tcPr>
          <w:p w14:paraId="013FD961">
            <w:pPr>
              <w:pStyle w:val="2"/>
              <w:numPr>
                <w:ilvl w:val="0"/>
                <w:numId w:val="0"/>
              </w:numPr>
              <w:ind w:leftChars="0"/>
              <w:jc w:val="left"/>
              <w:rPr>
                <w:rFonts w:hint="eastAsia" w:ascii="仿宋" w:hAnsi="仿宋" w:eastAsia="仿宋" w:cs="仿宋"/>
                <w:sz w:val="24"/>
                <w:szCs w:val="24"/>
                <w:lang w:eastAsia="zh-CN"/>
              </w:rPr>
            </w:pPr>
            <w:r>
              <w:rPr>
                <w:rFonts w:hint="eastAsia" w:ascii="仿宋" w:hAnsi="仿宋" w:eastAsia="仿宋" w:cs="仿宋"/>
                <w:b w:val="0"/>
                <w:bCs w:val="0"/>
                <w:color w:val="auto"/>
                <w:kern w:val="2"/>
                <w:sz w:val="24"/>
                <w:szCs w:val="24"/>
                <w:highlight w:val="none"/>
                <w:lang w:val="en-US" w:eastAsia="zh-CN" w:bidi="ar-SA"/>
              </w:rPr>
              <w:t>①经营稳定性（5分）：</w:t>
            </w:r>
            <w:r>
              <w:rPr>
                <w:rFonts w:hint="eastAsia" w:ascii="仿宋" w:hAnsi="仿宋" w:eastAsia="仿宋" w:cs="仿宋"/>
                <w:color w:val="auto"/>
                <w:sz w:val="24"/>
                <w:szCs w:val="24"/>
                <w:highlight w:val="none"/>
              </w:rPr>
              <w:t>连续经营满</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年以上得</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val="en-US" w:eastAsia="zh-CN"/>
              </w:rPr>
              <w:t>8-10</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得4分，5-7年得3分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2-4年得2分，</w:t>
            </w:r>
            <w:r>
              <w:rPr>
                <w:rFonts w:hint="eastAsia" w:ascii="仿宋" w:hAnsi="仿宋" w:eastAsia="仿宋" w:cs="仿宋"/>
                <w:color w:val="auto"/>
                <w:sz w:val="24"/>
                <w:szCs w:val="24"/>
                <w:highlight w:val="none"/>
              </w:rPr>
              <w:t>不满</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年得1分（以营业执照成立日期为准）</w:t>
            </w:r>
            <w:r>
              <w:rPr>
                <w:rFonts w:hint="eastAsia" w:ascii="仿宋" w:hAnsi="仿宋" w:eastAsia="仿宋" w:cs="仿宋"/>
                <w:b w:val="0"/>
                <w:bCs w:val="0"/>
                <w:color w:val="auto"/>
                <w:kern w:val="2"/>
                <w:sz w:val="24"/>
                <w:szCs w:val="24"/>
                <w:highlight w:val="none"/>
                <w:lang w:val="en-US" w:eastAsia="zh-CN" w:bidi="ar-SA"/>
              </w:rPr>
              <w:t>。</w:t>
            </w:r>
            <w:r>
              <w:rPr>
                <w:rFonts w:hint="eastAsia" w:ascii="仿宋" w:hAnsi="仿宋" w:eastAsia="仿宋" w:cs="仿宋"/>
                <w:b w:val="0"/>
                <w:bCs w:val="0"/>
                <w:color w:val="auto"/>
                <w:kern w:val="2"/>
                <w:sz w:val="24"/>
                <w:szCs w:val="24"/>
                <w:highlight w:val="none"/>
                <w:lang w:val="en-US" w:eastAsia="zh-CN" w:bidi="ar-SA"/>
              </w:rPr>
              <w:br w:type="textWrapping"/>
            </w:r>
            <w:r>
              <w:rPr>
                <w:rFonts w:hint="eastAsia" w:ascii="仿宋" w:hAnsi="仿宋" w:eastAsia="仿宋" w:cs="仿宋"/>
                <w:b w:val="0"/>
                <w:bCs w:val="0"/>
                <w:color w:val="auto"/>
                <w:kern w:val="2"/>
                <w:sz w:val="24"/>
                <w:szCs w:val="24"/>
                <w:highlight w:val="none"/>
                <w:lang w:val="en-US" w:eastAsia="zh-CN" w:bidi="ar-SA"/>
              </w:rPr>
              <w:t xml:space="preserve">② </w:t>
            </w:r>
            <w:r>
              <w:rPr>
                <w:rFonts w:hint="eastAsia" w:ascii="仿宋" w:hAnsi="仿宋" w:eastAsia="仿宋" w:cs="仿宋"/>
                <w:sz w:val="24"/>
                <w:szCs w:val="24"/>
              </w:rPr>
              <w:t>纳税信用A级得3分，B级得2分，M级得1分</w:t>
            </w:r>
            <w:r>
              <w:rPr>
                <w:rFonts w:hint="eastAsia" w:ascii="仿宋" w:hAnsi="仿宋" w:eastAsia="仿宋" w:cs="仿宋"/>
                <w:sz w:val="24"/>
                <w:szCs w:val="24"/>
                <w:lang w:eastAsia="zh-CN"/>
              </w:rPr>
              <w:t>。</w:t>
            </w:r>
          </w:p>
          <w:p w14:paraId="664D88C7">
            <w:pPr>
              <w:numPr>
                <w:ilvl w:val="-1"/>
                <w:numId w:val="0"/>
              </w:numPr>
              <w:rPr>
                <w:rFonts w:hint="default"/>
                <w:lang w:val="en-US" w:eastAsia="zh-CN"/>
              </w:rPr>
            </w:pPr>
            <w:r>
              <w:rPr>
                <w:rFonts w:hint="eastAsia" w:ascii="仿宋" w:hAnsi="仿宋" w:eastAsia="仿宋" w:cs="仿宋"/>
                <w:sz w:val="24"/>
                <w:szCs w:val="24"/>
                <w:lang w:val="en-US" w:eastAsia="zh-CN"/>
              </w:rPr>
              <w:t>③</w:t>
            </w:r>
            <w:r>
              <w:rPr>
                <w:rFonts w:hint="eastAsia" w:ascii="仿宋" w:hAnsi="仿宋" w:eastAsia="仿宋" w:cs="仿宋"/>
                <w:b w:val="0"/>
                <w:bCs w:val="0"/>
                <w:color w:val="auto"/>
                <w:kern w:val="2"/>
                <w:sz w:val="24"/>
                <w:szCs w:val="24"/>
                <w:highlight w:val="none"/>
                <w:lang w:val="en-US" w:eastAsia="zh-CN" w:bidi="ar-SA"/>
              </w:rPr>
              <w:t>持有《报纸出版许可证》《期刊出版许可证》《出版物印刷经营许可证》《印刷经营许可证》的，每证得1分，满分2分，没有不得分。</w:t>
            </w:r>
          </w:p>
        </w:tc>
        <w:tc>
          <w:tcPr>
            <w:tcW w:w="738" w:type="dxa"/>
            <w:noWrap w:val="0"/>
            <w:vAlign w:val="center"/>
          </w:tcPr>
          <w:p w14:paraId="30C08552">
            <w:pPr>
              <w:keepNext w:val="0"/>
              <w:keepLines w:val="0"/>
              <w:pageBreakBefore w:val="0"/>
              <w:widowControl/>
              <w:kinsoku/>
              <w:wordWrap/>
              <w:overflowPunct/>
              <w:topLinePunct/>
              <w:autoSpaceDE/>
              <w:autoSpaceDN/>
              <w:bidi w:val="0"/>
              <w:adjustRightInd/>
              <w:spacing w:line="300" w:lineRule="exact"/>
              <w:jc w:val="both"/>
              <w:textAlignment w:val="auto"/>
              <w:rPr>
                <w:rFonts w:hint="eastAsia" w:ascii="仿宋" w:hAnsi="仿宋" w:eastAsia="仿宋" w:cs="仿宋"/>
                <w:color w:val="auto"/>
                <w:sz w:val="24"/>
                <w:szCs w:val="24"/>
                <w:highlight w:val="none"/>
              </w:rPr>
            </w:pPr>
          </w:p>
        </w:tc>
      </w:tr>
      <w:tr w14:paraId="2AB9F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955" w:hRule="atLeast"/>
          <w:jc w:val="center"/>
        </w:trPr>
        <w:tc>
          <w:tcPr>
            <w:tcW w:w="573" w:type="dxa"/>
            <w:vMerge w:val="continue"/>
            <w:noWrap w:val="0"/>
            <w:vAlign w:val="center"/>
          </w:tcPr>
          <w:p w14:paraId="10957E87">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rPr>
            </w:pPr>
          </w:p>
        </w:tc>
        <w:tc>
          <w:tcPr>
            <w:tcW w:w="1120" w:type="dxa"/>
            <w:vMerge w:val="continue"/>
            <w:noWrap w:val="0"/>
            <w:vAlign w:val="center"/>
          </w:tcPr>
          <w:p w14:paraId="536FE37D">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rPr>
            </w:pPr>
          </w:p>
        </w:tc>
        <w:tc>
          <w:tcPr>
            <w:tcW w:w="1130" w:type="dxa"/>
            <w:noWrap w:val="0"/>
            <w:vAlign w:val="center"/>
          </w:tcPr>
          <w:p w14:paraId="0EA2C823">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项目团队配置（15分）</w:t>
            </w:r>
          </w:p>
        </w:tc>
        <w:tc>
          <w:tcPr>
            <w:tcW w:w="5093" w:type="dxa"/>
            <w:noWrap w:val="0"/>
            <w:vAlign w:val="center"/>
          </w:tcPr>
          <w:p w14:paraId="1FC0F32C">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① 项目负责人（6分）：具备出版、新闻、中文等相关专业高级职称（编审、高级编辑、高级记者、一级美术师等）且8年以上党政类画册/刊物设计经验的，得5分；具备中级职称且5年以上经验的，得3分；其他不得分（需提供职称证明）。</w:t>
            </w:r>
          </w:p>
          <w:p w14:paraId="36CFE1F4">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② 核心团队（9分）：配备专职文案编辑、美术排版、印前质检各1名得3分；团队成员持有新闻记者证、出版专业技术人员职业资格（中级及以上）、时政排版认证的，每证得2分，满分6分。</w:t>
            </w:r>
          </w:p>
        </w:tc>
        <w:tc>
          <w:tcPr>
            <w:tcW w:w="738" w:type="dxa"/>
            <w:noWrap w:val="0"/>
            <w:vAlign w:val="center"/>
          </w:tcPr>
          <w:p w14:paraId="0CEA545A">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rPr>
            </w:pPr>
          </w:p>
        </w:tc>
      </w:tr>
      <w:tr w14:paraId="45EF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955" w:hRule="atLeast"/>
          <w:jc w:val="center"/>
        </w:trPr>
        <w:tc>
          <w:tcPr>
            <w:tcW w:w="573" w:type="dxa"/>
            <w:vMerge w:val="continue"/>
            <w:noWrap w:val="0"/>
            <w:vAlign w:val="center"/>
          </w:tcPr>
          <w:p w14:paraId="1950030E">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rPr>
            </w:pPr>
          </w:p>
        </w:tc>
        <w:tc>
          <w:tcPr>
            <w:tcW w:w="1120" w:type="dxa"/>
            <w:vMerge w:val="continue"/>
            <w:noWrap w:val="0"/>
            <w:vAlign w:val="center"/>
          </w:tcPr>
          <w:p w14:paraId="6450584F">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rPr>
            </w:pPr>
          </w:p>
        </w:tc>
        <w:tc>
          <w:tcPr>
            <w:tcW w:w="1130" w:type="dxa"/>
            <w:noWrap w:val="0"/>
            <w:vAlign w:val="center"/>
          </w:tcPr>
          <w:p w14:paraId="0D5D3D72">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同类业绩</w:t>
            </w:r>
          </w:p>
          <w:p w14:paraId="30AA5D42">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（满分5分）</w:t>
            </w:r>
          </w:p>
        </w:tc>
        <w:tc>
          <w:tcPr>
            <w:tcW w:w="5093" w:type="dxa"/>
            <w:noWrap w:val="0"/>
            <w:vAlign w:val="center"/>
          </w:tcPr>
          <w:p w14:paraId="79F5493B">
            <w:pPr>
              <w:keepNext w:val="0"/>
              <w:keepLines w:val="0"/>
              <w:pageBreakBefore w:val="0"/>
              <w:numPr>
                <w:ilvl w:val="0"/>
                <w:numId w:val="13"/>
              </w:numPr>
              <w:kinsoku/>
              <w:wordWrap/>
              <w:overflowPunct/>
              <w:topLinePunct/>
              <w:autoSpaceDE/>
              <w:autoSpaceDN/>
              <w:bidi w:val="0"/>
              <w:adjustRightInd/>
              <w:spacing w:line="300" w:lineRule="exact"/>
              <w:textAlignment w:val="auto"/>
            </w:pPr>
            <w:r>
              <w:rPr>
                <w:rFonts w:hint="eastAsia" w:ascii="仿宋" w:hAnsi="仿宋" w:eastAsia="仿宋" w:cs="仿宋"/>
                <w:b w:val="0"/>
                <w:bCs w:val="0"/>
                <w:color w:val="auto"/>
                <w:sz w:val="24"/>
                <w:szCs w:val="24"/>
                <w:highlight w:val="none"/>
                <w:lang w:val="en-US" w:eastAsia="zh-CN"/>
              </w:rPr>
              <w:t>承接过与本项目类型相似的品牌画册、宣传手册、产品手册的，每份合同得1.5分，满分5分；</w:t>
            </w:r>
          </w:p>
          <w:p w14:paraId="52511870">
            <w:pPr>
              <w:keepNext w:val="0"/>
              <w:keepLines w:val="0"/>
              <w:pageBreakBefore w:val="0"/>
              <w:numPr>
                <w:ilvl w:val="-1"/>
                <w:numId w:val="0"/>
              </w:numPr>
              <w:kinsoku/>
              <w:wordWrap/>
              <w:overflowPunct/>
              <w:topLinePunct/>
              <w:autoSpaceDE/>
              <w:autoSpaceDN/>
              <w:bidi w:val="0"/>
              <w:adjustRightInd/>
              <w:spacing w:line="30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合同金额应在5万元以上，合同约定事项中含有宣传册相关制作设计事项即符合标准。（提供合同关键页扫描件，包含签约主体、服务范围、签约金额等）</w:t>
            </w:r>
          </w:p>
        </w:tc>
        <w:tc>
          <w:tcPr>
            <w:tcW w:w="738" w:type="dxa"/>
            <w:noWrap w:val="0"/>
            <w:vAlign w:val="center"/>
          </w:tcPr>
          <w:p w14:paraId="0738E0C3">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rPr>
            </w:pPr>
          </w:p>
        </w:tc>
      </w:tr>
      <w:tr w14:paraId="1E124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856" w:hRule="atLeast"/>
          <w:jc w:val="center"/>
        </w:trPr>
        <w:tc>
          <w:tcPr>
            <w:tcW w:w="573" w:type="dxa"/>
            <w:vMerge w:val="continue"/>
            <w:noWrap w:val="0"/>
            <w:vAlign w:val="center"/>
          </w:tcPr>
          <w:p w14:paraId="2CB5215D">
            <w:pPr>
              <w:keepNext w:val="0"/>
              <w:keepLines w:val="0"/>
              <w:pageBreakBefore w:val="0"/>
              <w:widowControl/>
              <w:kinsoku/>
              <w:wordWrap/>
              <w:overflowPunct/>
              <w:topLinePunct/>
              <w:autoSpaceDE/>
              <w:autoSpaceDN/>
              <w:bidi w:val="0"/>
              <w:adjustRightInd/>
              <w:spacing w:line="300" w:lineRule="exact"/>
              <w:textAlignment w:val="auto"/>
              <w:rPr>
                <w:color w:val="auto"/>
              </w:rPr>
            </w:pPr>
          </w:p>
        </w:tc>
        <w:tc>
          <w:tcPr>
            <w:tcW w:w="1120" w:type="dxa"/>
            <w:vMerge w:val="continue"/>
            <w:noWrap w:val="0"/>
            <w:vAlign w:val="center"/>
          </w:tcPr>
          <w:p w14:paraId="58BD2D8E">
            <w:pPr>
              <w:keepNext w:val="0"/>
              <w:keepLines w:val="0"/>
              <w:pageBreakBefore w:val="0"/>
              <w:widowControl/>
              <w:kinsoku/>
              <w:wordWrap/>
              <w:overflowPunct/>
              <w:topLinePunct/>
              <w:autoSpaceDE/>
              <w:autoSpaceDN/>
              <w:bidi w:val="0"/>
              <w:adjustRightInd/>
              <w:spacing w:line="300" w:lineRule="exact"/>
              <w:textAlignment w:val="auto"/>
              <w:rPr>
                <w:color w:val="auto"/>
              </w:rPr>
            </w:pPr>
          </w:p>
        </w:tc>
        <w:tc>
          <w:tcPr>
            <w:tcW w:w="1130" w:type="dxa"/>
            <w:noWrap w:val="0"/>
            <w:vAlign w:val="center"/>
          </w:tcPr>
          <w:p w14:paraId="057E04EA">
            <w:pPr>
              <w:keepNext w:val="0"/>
              <w:keepLines w:val="0"/>
              <w:pageBreakBefore w:val="0"/>
              <w:kinsoku/>
              <w:wordWrap/>
              <w:overflowPunct/>
              <w:topLinePunct/>
              <w:autoSpaceDE/>
              <w:autoSpaceDN/>
              <w:bidi w:val="0"/>
              <w:adjustRightInd/>
              <w:spacing w:line="300" w:lineRule="exact"/>
              <w:jc w:val="center"/>
              <w:textAlignment w:val="auto"/>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企业荣誉与奖项</w:t>
            </w:r>
          </w:p>
          <w:p w14:paraId="59084727">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（满分10分）</w:t>
            </w:r>
          </w:p>
        </w:tc>
        <w:tc>
          <w:tcPr>
            <w:tcW w:w="5093" w:type="dxa"/>
            <w:noWrap w:val="0"/>
            <w:vAlign w:val="center"/>
          </w:tcPr>
          <w:p w14:paraId="64919D58">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参选人或其承制作品获得过中国新闻奖、省级“五个一工程”奖、中宣部主题出版重点出版物、全国廉政公益广告/海报奖项、省级新闻出版类奖项的，每项得2分，满分10分（不重复累计，提供证书）。</w:t>
            </w:r>
          </w:p>
        </w:tc>
        <w:tc>
          <w:tcPr>
            <w:tcW w:w="738" w:type="dxa"/>
            <w:noWrap w:val="0"/>
            <w:vAlign w:val="center"/>
          </w:tcPr>
          <w:p w14:paraId="1BA9BA2E">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p>
        </w:tc>
      </w:tr>
      <w:tr w14:paraId="7C906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058" w:hRule="atLeast"/>
          <w:jc w:val="center"/>
        </w:trPr>
        <w:tc>
          <w:tcPr>
            <w:tcW w:w="573" w:type="dxa"/>
            <w:vMerge w:val="restart"/>
            <w:noWrap w:val="0"/>
            <w:vAlign w:val="center"/>
          </w:tcPr>
          <w:p w14:paraId="4D6A588A">
            <w:pPr>
              <w:keepNext w:val="0"/>
              <w:keepLines w:val="0"/>
              <w:pageBreakBefore w:val="0"/>
              <w:widowControl/>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1120" w:type="dxa"/>
            <w:vMerge w:val="restart"/>
            <w:noWrap w:val="0"/>
            <w:vAlign w:val="center"/>
          </w:tcPr>
          <w:p w14:paraId="6D9A817E">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技术部分</w:t>
            </w:r>
          </w:p>
          <w:p w14:paraId="27C05F2B">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（30分）</w:t>
            </w:r>
          </w:p>
        </w:tc>
        <w:tc>
          <w:tcPr>
            <w:tcW w:w="1130" w:type="dxa"/>
            <w:noWrap w:val="0"/>
            <w:vAlign w:val="center"/>
          </w:tcPr>
          <w:p w14:paraId="53DF3628">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设计策划方案（10分）</w:t>
            </w:r>
          </w:p>
        </w:tc>
        <w:tc>
          <w:tcPr>
            <w:tcW w:w="5093" w:type="dxa"/>
            <w:noWrap w:val="0"/>
            <w:vAlign w:val="center"/>
          </w:tcPr>
          <w:p w14:paraId="55DAFA4D">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针对商务版（600册）、精装版（250册）、企业文化手册、廉洁手册四项的差异化定位进行评审：</w:t>
            </w:r>
          </w:p>
          <w:p w14:paraId="0B05FBE0">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方案充分体现设计及内容庄重感、廉洁文化严肃性、国企视觉规范，版式逻辑清晰、两版宣传册工艺选型合理的，得7.1-10分；基本贴合需求得3.1-7分；脱离需求得0-3分。</w:t>
            </w:r>
          </w:p>
        </w:tc>
        <w:tc>
          <w:tcPr>
            <w:tcW w:w="738" w:type="dxa"/>
            <w:noWrap w:val="0"/>
            <w:vAlign w:val="center"/>
          </w:tcPr>
          <w:p w14:paraId="7467F873">
            <w:pPr>
              <w:keepNext w:val="0"/>
              <w:keepLines w:val="0"/>
              <w:pageBreakBefore w:val="0"/>
              <w:widowControl/>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rPr>
            </w:pPr>
          </w:p>
        </w:tc>
      </w:tr>
      <w:tr w14:paraId="2BA7E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11" w:hRule="atLeast"/>
          <w:jc w:val="center"/>
        </w:trPr>
        <w:tc>
          <w:tcPr>
            <w:tcW w:w="573" w:type="dxa"/>
            <w:vMerge w:val="continue"/>
            <w:noWrap w:val="0"/>
            <w:vAlign w:val="center"/>
          </w:tcPr>
          <w:p w14:paraId="3FEBF403">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rPr>
            </w:pPr>
          </w:p>
        </w:tc>
        <w:tc>
          <w:tcPr>
            <w:tcW w:w="1120" w:type="dxa"/>
            <w:vMerge w:val="continue"/>
            <w:noWrap w:val="0"/>
            <w:vAlign w:val="center"/>
          </w:tcPr>
          <w:p w14:paraId="579B6D42">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rPr>
            </w:pPr>
          </w:p>
        </w:tc>
        <w:tc>
          <w:tcPr>
            <w:tcW w:w="1130" w:type="dxa"/>
            <w:noWrap w:val="0"/>
            <w:vAlign w:val="center"/>
          </w:tcPr>
          <w:p w14:paraId="73FE3197">
            <w:pPr>
              <w:keepNext w:val="0"/>
              <w:keepLines w:val="0"/>
              <w:pageBreakBefore w:val="0"/>
              <w:widowControl/>
              <w:kinsoku/>
              <w:wordWrap/>
              <w:overflowPunct/>
              <w:topLinePunct/>
              <w:autoSpaceDE/>
              <w:autoSpaceDN/>
              <w:bidi w:val="0"/>
              <w:adjustRightInd/>
              <w:spacing w:line="300" w:lineRule="exact"/>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过往样册实物/高清文件展示（10分）</w:t>
            </w:r>
          </w:p>
        </w:tc>
        <w:tc>
          <w:tcPr>
            <w:tcW w:w="5093" w:type="dxa"/>
            <w:noWrap w:val="0"/>
            <w:vAlign w:val="center"/>
          </w:tcPr>
          <w:p w14:paraId="3236E42B">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提供2023年以来完成的宣传册等实物2-3套（或高精度PDF+局部工艺样张），评审维度：</w:t>
            </w:r>
          </w:p>
          <w:p w14:paraId="0CE636E8">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① 内容表述零差错、版式严谨、用纸工艺匹配场合、设计美感度，优得8.1-10分；良得5-8分，一般得5分以下。</w:t>
            </w:r>
          </w:p>
        </w:tc>
        <w:tc>
          <w:tcPr>
            <w:tcW w:w="738" w:type="dxa"/>
            <w:noWrap w:val="0"/>
            <w:vAlign w:val="center"/>
          </w:tcPr>
          <w:p w14:paraId="4E2D52AF">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p>
        </w:tc>
      </w:tr>
      <w:tr w14:paraId="4298A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11" w:hRule="atLeast"/>
          <w:jc w:val="center"/>
        </w:trPr>
        <w:tc>
          <w:tcPr>
            <w:tcW w:w="573" w:type="dxa"/>
            <w:vMerge w:val="continue"/>
            <w:noWrap w:val="0"/>
            <w:vAlign w:val="center"/>
          </w:tcPr>
          <w:p w14:paraId="1CA67B3A">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p>
        </w:tc>
        <w:tc>
          <w:tcPr>
            <w:tcW w:w="1120" w:type="dxa"/>
            <w:vMerge w:val="continue"/>
            <w:noWrap w:val="0"/>
            <w:vAlign w:val="center"/>
          </w:tcPr>
          <w:p w14:paraId="45CC378A">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p>
        </w:tc>
        <w:tc>
          <w:tcPr>
            <w:tcW w:w="1130" w:type="dxa"/>
            <w:noWrap w:val="0"/>
            <w:vAlign w:val="center"/>
          </w:tcPr>
          <w:p w14:paraId="045779B7">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审校机制（5分）</w:t>
            </w:r>
          </w:p>
          <w:p w14:paraId="52D804E6">
            <w:pPr>
              <w:keepNext w:val="0"/>
              <w:keepLines w:val="0"/>
              <w:pageBreakBefore w:val="0"/>
              <w:widowControl/>
              <w:kinsoku/>
              <w:wordWrap/>
              <w:overflowPunct/>
              <w:topLinePunct/>
              <w:autoSpaceDE/>
              <w:autoSpaceDN/>
              <w:bidi w:val="0"/>
              <w:adjustRightInd/>
              <w:spacing w:line="300" w:lineRule="exact"/>
              <w:jc w:val="center"/>
              <w:textAlignment w:val="auto"/>
              <w:rPr>
                <w:rFonts w:hint="eastAsia" w:ascii="仿宋" w:hAnsi="仿宋" w:eastAsia="仿宋" w:cs="仿宋"/>
                <w:b w:val="0"/>
                <w:bCs w:val="0"/>
                <w:color w:val="auto"/>
                <w:sz w:val="24"/>
                <w:szCs w:val="24"/>
                <w:highlight w:val="none"/>
                <w:lang w:val="en-US" w:eastAsia="zh-CN"/>
              </w:rPr>
            </w:pPr>
          </w:p>
        </w:tc>
        <w:tc>
          <w:tcPr>
            <w:tcW w:w="5093" w:type="dxa"/>
            <w:noWrap w:val="0"/>
            <w:vAlign w:val="center"/>
          </w:tcPr>
          <w:p w14:paraId="58F90DE0">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① 承诺并执行“三审三校+”流程，配备敏感词库、领导人用语规范核查机制的，得3分；</w:t>
            </w:r>
          </w:p>
          <w:p w14:paraId="301AF58D">
            <w:pPr>
              <w:keepNext w:val="0"/>
              <w:keepLines w:val="0"/>
              <w:pageBreakBefore w:val="0"/>
              <w:numPr>
                <w:ilvl w:val="0"/>
                <w:numId w:val="0"/>
              </w:numPr>
              <w:kinsoku/>
              <w:wordWrap/>
              <w:overflowPunct/>
              <w:topLinePunct/>
              <w:autoSpaceDE/>
              <w:autoSpaceDN/>
              <w:bidi w:val="0"/>
              <w:adjustRightInd/>
              <w:spacing w:line="300" w:lineRule="exac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② 承诺成稿前由具有10年以上资深采编经验人员做最终内容把关，且对政治性差错实行“一票退回、修改重做”的，得2分；未提供机制的得0分。</w:t>
            </w:r>
          </w:p>
        </w:tc>
        <w:tc>
          <w:tcPr>
            <w:tcW w:w="738" w:type="dxa"/>
            <w:noWrap w:val="0"/>
            <w:vAlign w:val="center"/>
          </w:tcPr>
          <w:p w14:paraId="67980B9E">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p>
        </w:tc>
      </w:tr>
      <w:tr w14:paraId="0994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895" w:hRule="atLeast"/>
          <w:jc w:val="center"/>
        </w:trPr>
        <w:tc>
          <w:tcPr>
            <w:tcW w:w="573" w:type="dxa"/>
            <w:vMerge w:val="continue"/>
            <w:noWrap w:val="0"/>
            <w:vAlign w:val="center"/>
          </w:tcPr>
          <w:p w14:paraId="07D31800">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p>
        </w:tc>
        <w:tc>
          <w:tcPr>
            <w:tcW w:w="1120" w:type="dxa"/>
            <w:vMerge w:val="continue"/>
            <w:noWrap w:val="0"/>
            <w:vAlign w:val="center"/>
          </w:tcPr>
          <w:p w14:paraId="60C7A762">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p>
        </w:tc>
        <w:tc>
          <w:tcPr>
            <w:tcW w:w="1130" w:type="dxa"/>
            <w:noWrap w:val="0"/>
            <w:vAlign w:val="center"/>
          </w:tcPr>
          <w:p w14:paraId="23B11391">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印刷交付与本地保障（5分）</w:t>
            </w:r>
          </w:p>
        </w:tc>
        <w:tc>
          <w:tcPr>
            <w:tcW w:w="5093" w:type="dxa"/>
            <w:noWrap w:val="0"/>
            <w:vAlign w:val="center"/>
          </w:tcPr>
          <w:p w14:paraId="0AAC6615">
            <w:pPr>
              <w:keepNext w:val="0"/>
              <w:keepLines w:val="0"/>
              <w:pageBreakBefore w:val="0"/>
              <w:numPr>
                <w:ilvl w:val="0"/>
                <w:numId w:val="0"/>
              </w:numPr>
              <w:tabs>
                <w:tab w:val="left" w:pos="476"/>
              </w:tabs>
              <w:kinsoku/>
              <w:wordWrap/>
              <w:overflowPunct/>
              <w:topLinePunct/>
              <w:autoSpaceDE/>
              <w:autoSpaceDN/>
              <w:bidi w:val="0"/>
              <w:adjustRightInd/>
              <w:spacing w:line="30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① 850册印刷倒排工期（含打样、改稿、批量印刷）节点清晰，承诺商务版/典藏版按时分批次交付的，得3分；</w:t>
            </w:r>
          </w:p>
          <w:p w14:paraId="39D746A4">
            <w:pPr>
              <w:keepNext w:val="0"/>
              <w:keepLines w:val="0"/>
              <w:pageBreakBefore w:val="0"/>
              <w:numPr>
                <w:ilvl w:val="0"/>
                <w:numId w:val="0"/>
              </w:numPr>
              <w:tabs>
                <w:tab w:val="left" w:pos="476"/>
              </w:tabs>
              <w:kinsoku/>
              <w:wordWrap/>
              <w:overflowPunct/>
              <w:topLinePunct/>
              <w:autoSpaceDE/>
              <w:autoSpaceDN/>
              <w:bidi w:val="0"/>
              <w:adjustRightInd/>
              <w:spacing w:line="30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② 在海南省内有自有印刷车间或长期定点合作出版物印刷厂的，得2分（提供场地照片或合作协议、股权关系等证明）。</w:t>
            </w:r>
          </w:p>
        </w:tc>
        <w:tc>
          <w:tcPr>
            <w:tcW w:w="738" w:type="dxa"/>
            <w:noWrap w:val="0"/>
            <w:vAlign w:val="center"/>
          </w:tcPr>
          <w:p w14:paraId="06E572BE">
            <w:pPr>
              <w:keepNext w:val="0"/>
              <w:keepLines w:val="0"/>
              <w:pageBreakBefore w:val="0"/>
              <w:widowControl/>
              <w:kinsoku/>
              <w:wordWrap/>
              <w:overflowPunct/>
              <w:topLinePunct/>
              <w:autoSpaceDE/>
              <w:autoSpaceDN/>
              <w:bidi w:val="0"/>
              <w:adjustRightInd/>
              <w:spacing w:line="300" w:lineRule="exact"/>
              <w:textAlignment w:val="auto"/>
              <w:rPr>
                <w:rFonts w:hint="eastAsia" w:ascii="仿宋" w:hAnsi="仿宋" w:eastAsia="仿宋" w:cs="仿宋"/>
                <w:color w:val="auto"/>
                <w:sz w:val="24"/>
                <w:szCs w:val="24"/>
                <w:highlight w:val="none"/>
                <w:lang w:val="en-US" w:eastAsia="zh-CN"/>
              </w:rPr>
            </w:pPr>
          </w:p>
        </w:tc>
      </w:tr>
      <w:tr w14:paraId="427C3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620" w:hRule="atLeast"/>
          <w:jc w:val="center"/>
        </w:trPr>
        <w:tc>
          <w:tcPr>
            <w:tcW w:w="573" w:type="dxa"/>
            <w:noWrap w:val="0"/>
            <w:vAlign w:val="center"/>
          </w:tcPr>
          <w:p w14:paraId="1E52B6B2">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1120" w:type="dxa"/>
            <w:noWrap w:val="0"/>
            <w:vAlign w:val="center"/>
          </w:tcPr>
          <w:p w14:paraId="7D6E6416">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en-US" w:eastAsia="zh-CN"/>
              </w:rPr>
              <w:t>报价得分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30分</w:t>
            </w:r>
            <w:r>
              <w:rPr>
                <w:rFonts w:hint="eastAsia" w:ascii="仿宋" w:hAnsi="仿宋" w:eastAsia="仿宋" w:cs="仿宋"/>
                <w:color w:val="auto"/>
                <w:sz w:val="24"/>
                <w:szCs w:val="24"/>
                <w:highlight w:val="none"/>
                <w:lang w:eastAsia="zh-CN"/>
              </w:rPr>
              <w:t>）</w:t>
            </w:r>
          </w:p>
        </w:tc>
        <w:tc>
          <w:tcPr>
            <w:tcW w:w="6223" w:type="dxa"/>
            <w:gridSpan w:val="2"/>
            <w:noWrap w:val="0"/>
            <w:vAlign w:val="center"/>
          </w:tcPr>
          <w:p w14:paraId="68604343">
            <w:pPr>
              <w:keepNext w:val="0"/>
              <w:keepLines w:val="0"/>
              <w:pageBreakBefore w:val="0"/>
              <w:widowControl/>
              <w:numPr>
                <w:ilvl w:val="0"/>
                <w:numId w:val="0"/>
              </w:numPr>
              <w:kinsoku/>
              <w:wordWrap/>
              <w:overflowPunct/>
              <w:topLinePunct/>
              <w:autoSpaceDE/>
              <w:autoSpaceDN/>
              <w:bidi w:val="0"/>
              <w:adjustRightInd/>
              <w:spacing w:line="300" w:lineRule="exac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满足采购文件全部实质性要求且报价最低的为评审基准价，其他参选人得分=（评审基准价/参选报价）×30，按上述公式计算出每个参选人的报价得分，保留小数点后两位。报价明显低于成本且无法合理说明的，按无效响应处理</w:t>
            </w:r>
          </w:p>
        </w:tc>
        <w:tc>
          <w:tcPr>
            <w:tcW w:w="738" w:type="dxa"/>
            <w:noWrap w:val="0"/>
            <w:vAlign w:val="center"/>
          </w:tcPr>
          <w:p w14:paraId="4DB92D47">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color w:val="auto"/>
                <w:sz w:val="24"/>
                <w:szCs w:val="24"/>
                <w:highlight w:val="none"/>
                <w:lang w:val="en-US" w:eastAsia="zh-CN"/>
              </w:rPr>
            </w:pPr>
          </w:p>
        </w:tc>
      </w:tr>
      <w:tr w14:paraId="6551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542" w:hRule="atLeast"/>
          <w:jc w:val="center"/>
        </w:trPr>
        <w:tc>
          <w:tcPr>
            <w:tcW w:w="573" w:type="dxa"/>
            <w:noWrap w:val="0"/>
            <w:vAlign w:val="center"/>
          </w:tcPr>
          <w:p w14:paraId="00CB4B7A">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4</w:t>
            </w:r>
          </w:p>
        </w:tc>
        <w:tc>
          <w:tcPr>
            <w:tcW w:w="1120" w:type="dxa"/>
            <w:noWrap w:val="0"/>
            <w:vAlign w:val="center"/>
          </w:tcPr>
          <w:p w14:paraId="3F9A8728">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合计</w:t>
            </w:r>
          </w:p>
        </w:tc>
        <w:tc>
          <w:tcPr>
            <w:tcW w:w="6223" w:type="dxa"/>
            <w:gridSpan w:val="2"/>
            <w:noWrap w:val="0"/>
            <w:vAlign w:val="center"/>
          </w:tcPr>
          <w:p w14:paraId="2B7345BB">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100分</w:t>
            </w:r>
          </w:p>
        </w:tc>
        <w:tc>
          <w:tcPr>
            <w:tcW w:w="738" w:type="dxa"/>
            <w:noWrap w:val="0"/>
            <w:vAlign w:val="center"/>
          </w:tcPr>
          <w:p w14:paraId="11475C07">
            <w:pPr>
              <w:keepNext w:val="0"/>
              <w:keepLines w:val="0"/>
              <w:pageBreakBefore w:val="0"/>
              <w:kinsoku/>
              <w:wordWrap/>
              <w:overflowPunct/>
              <w:topLinePunct/>
              <w:autoSpaceDE/>
              <w:autoSpaceDN/>
              <w:bidi w:val="0"/>
              <w:adjustRightInd/>
              <w:spacing w:line="300" w:lineRule="exact"/>
              <w:jc w:val="center"/>
              <w:textAlignment w:val="auto"/>
              <w:rPr>
                <w:rFonts w:hint="eastAsia" w:ascii="仿宋" w:hAnsi="仿宋" w:eastAsia="仿宋" w:cs="仿宋"/>
                <w:b/>
                <w:bCs/>
                <w:color w:val="auto"/>
                <w:sz w:val="24"/>
                <w:szCs w:val="24"/>
                <w:highlight w:val="none"/>
              </w:rPr>
            </w:pPr>
          </w:p>
        </w:tc>
      </w:tr>
    </w:tbl>
    <w:p w14:paraId="06EBC03A">
      <w:pPr>
        <w:pStyle w:val="6"/>
        <w:numPr>
          <w:ilvl w:val="0"/>
          <w:numId w:val="0"/>
        </w:numPr>
        <w:jc w:val="center"/>
        <w:outlineLvl w:val="0"/>
        <w:rPr>
          <w:rFonts w:hint="eastAsia" w:ascii="黑体" w:hAnsi="黑体" w:eastAsia="黑体" w:cs="黑体"/>
          <w:color w:val="auto"/>
          <w:sz w:val="36"/>
          <w:szCs w:val="36"/>
          <w:highlight w:val="yellow"/>
          <w:lang w:val="en-US" w:eastAsia="zh-CN"/>
        </w:rPr>
        <w:sectPr>
          <w:headerReference r:id="rId7" w:type="default"/>
          <w:footerReference r:id="rId8" w:type="default"/>
          <w:pgSz w:w="11906" w:h="16838"/>
          <w:pgMar w:top="1587" w:right="1587" w:bottom="1587" w:left="1587" w:header="851" w:footer="992" w:gutter="0"/>
          <w:pgNumType w:fmt="decimal"/>
          <w:cols w:space="720" w:num="1"/>
          <w:docGrid w:type="lines" w:linePitch="312" w:charSpace="0"/>
        </w:sectPr>
      </w:pPr>
    </w:p>
    <w:bookmarkEnd w:id="57"/>
    <w:bookmarkEnd w:id="58"/>
    <w:p w14:paraId="5AC81DD9">
      <w:pPr>
        <w:pStyle w:val="6"/>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宋体" w:hAnsi="宋体" w:eastAsia="宋体" w:cs="宋体"/>
          <w:b/>
          <w:bCs/>
        </w:rPr>
      </w:pPr>
      <w:bookmarkStart w:id="59" w:name="_Toc24261"/>
      <w:bookmarkStart w:id="60" w:name="_Toc12313"/>
      <w:bookmarkStart w:id="61" w:name="_Toc12990"/>
      <w:bookmarkStart w:id="62" w:name="_Toc31937"/>
      <w:r>
        <w:rPr>
          <w:rFonts w:hint="eastAsia" w:ascii="宋体" w:hAnsi="宋体" w:eastAsia="宋体" w:cs="宋体"/>
          <w:b/>
          <w:bCs/>
          <w:color w:val="auto"/>
          <w:sz w:val="36"/>
          <w:szCs w:val="36"/>
          <w:highlight w:val="none"/>
          <w:lang w:val="en-US" w:eastAsia="zh-CN"/>
        </w:rPr>
        <w:t>第五章 合同条款及格式</w:t>
      </w:r>
      <w:bookmarkEnd w:id="59"/>
      <w:bookmarkEnd w:id="60"/>
    </w:p>
    <w:p w14:paraId="7E8DAAD2">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rPr>
      </w:pPr>
    </w:p>
    <w:p w14:paraId="11D58CF3">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lang w:val="en-US" w:eastAsia="zh-CN"/>
        </w:rPr>
        <w:t>甲方</w:t>
      </w:r>
      <w:r>
        <w:rPr>
          <w:rFonts w:hint="eastAsia" w:ascii="宋体" w:hAnsi="宋体" w:eastAsia="宋体" w:cs="宋体"/>
          <w:color w:val="auto"/>
          <w:spacing w:val="0"/>
          <w:sz w:val="24"/>
          <w:szCs w:val="24"/>
          <w:highlight w:val="none"/>
          <w:lang w:val="en-US" w:eastAsia="zh-CN"/>
        </w:rPr>
        <w:t>： 海南海钢集团有限公司 （以下简称甲方）</w:t>
      </w:r>
    </w:p>
    <w:p w14:paraId="16516001">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地址：</w:t>
      </w:r>
    </w:p>
    <w:p w14:paraId="0ABBE4D0">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联系人：</w:t>
      </w:r>
    </w:p>
    <w:p w14:paraId="0909BEB7">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lang w:val="en-US" w:eastAsia="zh-CN"/>
        </w:rPr>
      </w:pPr>
      <w:r>
        <w:rPr>
          <w:rFonts w:hint="eastAsia" w:ascii="宋体" w:hAnsi="宋体" w:eastAsia="宋体" w:cs="宋体"/>
          <w:color w:val="auto"/>
          <w:spacing w:val="0"/>
          <w:sz w:val="24"/>
          <w:szCs w:val="24"/>
          <w:highlight w:val="none"/>
          <w:lang w:val="en-US" w:eastAsia="zh-CN"/>
        </w:rPr>
        <w:t>联系电话：</w:t>
      </w:r>
    </w:p>
    <w:p w14:paraId="4B4D2DB0">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b/>
          <w:bCs/>
          <w:color w:val="auto"/>
          <w:spacing w:val="0"/>
          <w:sz w:val="24"/>
          <w:szCs w:val="24"/>
          <w:highlight w:val="none"/>
          <w:lang w:val="en-US" w:eastAsia="zh-CN"/>
        </w:rPr>
        <w:t>乙方</w:t>
      </w:r>
      <w:r>
        <w:rPr>
          <w:rFonts w:hint="eastAsia" w:ascii="宋体" w:hAnsi="宋体" w:eastAsia="宋体" w:cs="宋体"/>
          <w:color w:val="auto"/>
          <w:spacing w:val="0"/>
          <w:sz w:val="24"/>
          <w:szCs w:val="24"/>
          <w:highlight w:val="none"/>
          <w:lang w:val="en-US" w:eastAsia="zh-CN"/>
        </w:rPr>
        <w:t>：中选人 （以下简称乙方）</w:t>
      </w:r>
    </w:p>
    <w:p w14:paraId="2D06D2BE">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地址：</w:t>
      </w:r>
    </w:p>
    <w:p w14:paraId="180C9338">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lang w:val="en-US" w:eastAsia="zh-CN"/>
        </w:rPr>
      </w:pPr>
      <w:r>
        <w:rPr>
          <w:rFonts w:hint="eastAsia" w:ascii="宋体" w:hAnsi="宋体" w:eastAsia="宋体" w:cs="宋体"/>
          <w:color w:val="auto"/>
          <w:spacing w:val="0"/>
          <w:sz w:val="24"/>
          <w:szCs w:val="24"/>
          <w:highlight w:val="none"/>
          <w:lang w:val="en-US" w:eastAsia="zh-CN"/>
        </w:rPr>
        <w:t>联系人：</w:t>
      </w:r>
    </w:p>
    <w:p w14:paraId="33098E6C">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auto"/>
          <w:spacing w:val="0"/>
          <w:sz w:val="24"/>
          <w:szCs w:val="24"/>
          <w:highlight w:val="none"/>
          <w:lang w:val="en-US" w:eastAsia="zh-CN"/>
        </w:rPr>
      </w:pPr>
      <w:r>
        <w:rPr>
          <w:rFonts w:hint="eastAsia" w:ascii="宋体" w:hAnsi="宋体" w:eastAsia="宋体" w:cs="宋体"/>
          <w:color w:val="auto"/>
          <w:spacing w:val="0"/>
          <w:sz w:val="24"/>
          <w:szCs w:val="24"/>
          <w:highlight w:val="none"/>
          <w:lang w:val="en-US" w:eastAsia="zh-CN"/>
        </w:rPr>
        <w:t>联系电话：</w:t>
      </w:r>
    </w:p>
    <w:p w14:paraId="7C67BCF6">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rPr>
      </w:pPr>
      <w:r>
        <w:rPr>
          <w:rFonts w:hint="eastAsia" w:ascii="宋体" w:hAnsi="宋体" w:eastAsia="宋体" w:cs="宋体"/>
          <w:color w:val="auto"/>
          <w:spacing w:val="0"/>
          <w:sz w:val="24"/>
          <w:szCs w:val="24"/>
          <w:highlight w:val="none"/>
          <w:lang w:val="en-US" w:eastAsia="zh-CN"/>
        </w:rPr>
        <w:t>根据《中华人民共和国民法典》及相关法律法规的规定，甲乙双方本着平等、自愿、公平、诚实信用的原则，就甲方委托乙方完成品牌宣传册、企业文化手册、廉洁文化手册的设计制作事宜，经友好协商达成如下协议，以资共同遵守：</w:t>
      </w:r>
    </w:p>
    <w:p w14:paraId="1FF01564">
      <w:pPr>
        <w:keepNext w:val="0"/>
        <w:keepLines w:val="0"/>
        <w:pageBreakBefore w:val="0"/>
        <w:widowControl/>
        <w:kinsoku/>
        <w:wordWrap/>
        <w:overflowPunct/>
        <w:topLinePunct w:val="0"/>
        <w:autoSpaceDE/>
        <w:autoSpaceDN/>
        <w:bidi w:val="0"/>
        <w:adjustRightInd/>
        <w:snapToGrid/>
        <w:spacing w:before="200" w:after="80" w:line="560" w:lineRule="exact"/>
        <w:ind w:firstLine="522" w:firstLineChars="200"/>
        <w:textAlignment w:val="auto"/>
        <w:rPr>
          <w:rFonts w:hint="eastAsia" w:ascii="宋体" w:hAnsi="宋体" w:eastAsia="宋体" w:cs="宋体"/>
        </w:rPr>
      </w:pPr>
      <w:r>
        <w:rPr>
          <w:rFonts w:hint="eastAsia" w:ascii="宋体" w:hAnsi="宋体" w:eastAsia="宋体" w:cs="宋体"/>
          <w:b/>
          <w:sz w:val="26"/>
          <w:szCs w:val="26"/>
        </w:rPr>
        <w:t>一</w:t>
      </w:r>
      <w:r>
        <w:rPr>
          <w:rFonts w:hint="eastAsia" w:ascii="宋体" w:hAnsi="宋体" w:eastAsia="宋体" w:cs="宋体"/>
          <w:b/>
          <w:sz w:val="26"/>
          <w:szCs w:val="26"/>
          <w:lang w:eastAsia="zh-CN"/>
        </w:rPr>
        <w:t>、</w:t>
      </w:r>
      <w:r>
        <w:rPr>
          <w:rFonts w:hint="eastAsia" w:ascii="宋体" w:hAnsi="宋体" w:eastAsia="宋体" w:cs="宋体"/>
          <w:b/>
          <w:sz w:val="26"/>
          <w:szCs w:val="26"/>
        </w:rPr>
        <w:t>项目概况与服务期限</w:t>
      </w:r>
    </w:p>
    <w:p w14:paraId="0C5BE8E6">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1.1 项目名称：</w:t>
      </w:r>
      <w:r>
        <w:rPr>
          <w:rFonts w:hint="eastAsia" w:ascii="宋体" w:hAnsi="宋体" w:eastAsia="宋体" w:cs="宋体"/>
          <w:b w:val="0"/>
          <w:i w:val="0"/>
          <w:sz w:val="24"/>
          <w:szCs w:val="24"/>
          <w:lang w:val="en-US" w:eastAsia="zh-CN"/>
        </w:rPr>
        <w:t>海钢</w:t>
      </w:r>
      <w:r>
        <w:rPr>
          <w:rFonts w:hint="eastAsia" w:ascii="宋体" w:hAnsi="宋体" w:eastAsia="宋体" w:cs="宋体"/>
          <w:b w:val="0"/>
          <w:i w:val="0"/>
          <w:sz w:val="24"/>
          <w:szCs w:val="24"/>
        </w:rPr>
        <w:t>集团品牌宣传册及文化手册设计印刷服务项目。</w:t>
      </w:r>
    </w:p>
    <w:p w14:paraId="13F39DD9">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1.2 服务内容及制作要求：详见本合同第二条。</w:t>
      </w:r>
    </w:p>
    <w:p w14:paraId="7C64E839">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1.3 服务期限：自本合同生效之日起，至全部服务成果经甲方验收合格、乙方完成全部交付及资料移交义务之日止。各阶段具体的交付时间节点详见本合同第四条。</w:t>
      </w:r>
    </w:p>
    <w:p w14:paraId="7D8ACD92">
      <w:pPr>
        <w:keepNext w:val="0"/>
        <w:keepLines w:val="0"/>
        <w:pageBreakBefore w:val="0"/>
        <w:widowControl/>
        <w:kinsoku/>
        <w:wordWrap/>
        <w:overflowPunct/>
        <w:topLinePunct w:val="0"/>
        <w:autoSpaceDE/>
        <w:autoSpaceDN/>
        <w:bidi w:val="0"/>
        <w:adjustRightInd/>
        <w:snapToGrid/>
        <w:spacing w:before="200" w:after="80" w:line="560" w:lineRule="exact"/>
        <w:ind w:firstLine="522" w:firstLineChars="200"/>
        <w:textAlignment w:val="auto"/>
        <w:rPr>
          <w:rFonts w:hint="eastAsia" w:ascii="宋体" w:hAnsi="宋体" w:eastAsia="宋体" w:cs="宋体"/>
        </w:rPr>
      </w:pPr>
      <w:r>
        <w:rPr>
          <w:rFonts w:hint="eastAsia" w:ascii="宋体" w:hAnsi="宋体" w:eastAsia="宋体" w:cs="宋体"/>
          <w:b/>
          <w:sz w:val="26"/>
          <w:szCs w:val="26"/>
        </w:rPr>
        <w:t>二</w:t>
      </w:r>
      <w:r>
        <w:rPr>
          <w:rFonts w:hint="eastAsia" w:ascii="宋体" w:hAnsi="宋体" w:eastAsia="宋体" w:cs="宋体"/>
          <w:b/>
          <w:sz w:val="26"/>
          <w:szCs w:val="26"/>
          <w:lang w:eastAsia="zh-CN"/>
        </w:rPr>
        <w:t>、</w:t>
      </w:r>
      <w:r>
        <w:rPr>
          <w:rFonts w:hint="eastAsia" w:ascii="宋体" w:hAnsi="宋体" w:eastAsia="宋体" w:cs="宋体"/>
          <w:b/>
          <w:sz w:val="26"/>
          <w:szCs w:val="26"/>
        </w:rPr>
        <w:t>服务内容及制作要求</w:t>
      </w:r>
    </w:p>
    <w:p w14:paraId="28EAE2F5">
      <w:pPr>
        <w:keepNext w:val="0"/>
        <w:keepLines w:val="0"/>
        <w:pageBreakBefore w:val="0"/>
        <w:widowControl/>
        <w:kinsoku/>
        <w:wordWrap/>
        <w:overflowPunct/>
        <w:topLinePunct w:val="0"/>
        <w:autoSpaceDE/>
        <w:autoSpaceDN/>
        <w:bidi w:val="0"/>
        <w:adjustRightInd/>
        <w:snapToGrid/>
        <w:spacing w:before="0" w:after="60" w:line="560" w:lineRule="exact"/>
        <w:ind w:firstLine="482" w:firstLineChars="200"/>
        <w:textAlignment w:val="auto"/>
        <w:rPr>
          <w:rFonts w:hint="eastAsia" w:ascii="宋体" w:hAnsi="宋体" w:eastAsia="宋体" w:cs="宋体"/>
        </w:rPr>
      </w:pPr>
      <w:r>
        <w:rPr>
          <w:rFonts w:hint="eastAsia" w:ascii="宋体" w:hAnsi="宋体" w:eastAsia="宋体" w:cs="宋体"/>
          <w:b/>
          <w:i w:val="0"/>
          <w:sz w:val="24"/>
          <w:szCs w:val="24"/>
        </w:rPr>
        <w:t>2.1 服务内容清单</w:t>
      </w:r>
    </w:p>
    <w:p w14:paraId="37133EF0">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（一）品牌宣传册：完成策划设计、图片统筹及调色修图、设计样稿打印、文案润色、画册印制，并提交电子版定稿及分页设计稿。印刷成品总量不少于850册，其中商务版不少于600册、精装版不少于250册。</w:t>
      </w:r>
    </w:p>
    <w:p w14:paraId="55DE9010">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（二）企业文化手册：完成版面设计、图片统筹及调色修图、文案润色等相关服务，输出电子版定稿及分页设计稿电子文件，总页数不超过50页（P），不含实体印刷物。</w:t>
      </w:r>
    </w:p>
    <w:p w14:paraId="4817D8EC">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（三）廉洁文化手册：完成版面设计、图片统筹及调色修图、文案润色等相关服务，输出电子版定稿及分页设计稿电子文件，总页数不超过50页（P），不含实体印刷物。</w:t>
      </w:r>
    </w:p>
    <w:p w14:paraId="2F894B07">
      <w:pPr>
        <w:keepNext w:val="0"/>
        <w:keepLines w:val="0"/>
        <w:pageBreakBefore w:val="0"/>
        <w:widowControl/>
        <w:kinsoku/>
        <w:wordWrap/>
        <w:overflowPunct/>
        <w:topLinePunct w:val="0"/>
        <w:autoSpaceDE/>
        <w:autoSpaceDN/>
        <w:bidi w:val="0"/>
        <w:adjustRightInd/>
        <w:snapToGrid/>
        <w:spacing w:before="0" w:after="80" w:line="560" w:lineRule="exact"/>
        <w:ind w:firstLine="482" w:firstLineChars="200"/>
        <w:textAlignment w:val="auto"/>
        <w:rPr>
          <w:rFonts w:hint="eastAsia" w:ascii="宋体" w:hAnsi="宋体" w:eastAsia="宋体" w:cs="宋体"/>
        </w:rPr>
      </w:pPr>
      <w:r>
        <w:rPr>
          <w:rFonts w:hint="eastAsia" w:ascii="宋体" w:hAnsi="宋体" w:eastAsia="宋体" w:cs="宋体"/>
          <w:b/>
          <w:i w:val="0"/>
          <w:sz w:val="24"/>
          <w:szCs w:val="24"/>
        </w:rPr>
        <w:t>2.2 品牌宣传册印刷工艺标准</w:t>
      </w:r>
    </w:p>
    <w:tbl>
      <w:tblPr>
        <w:tblStyle w:val="15"/>
        <w:tblW w:w="9059" w:type="dxa"/>
        <w:tblInd w:w="0" w:type="dxa"/>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autofit"/>
        <w:tblCellMar>
          <w:top w:w="0" w:type="dxa"/>
          <w:left w:w="108" w:type="dxa"/>
          <w:bottom w:w="0" w:type="dxa"/>
          <w:right w:w="108" w:type="dxa"/>
        </w:tblCellMar>
      </w:tblPr>
      <w:tblGrid>
        <w:gridCol w:w="1056"/>
        <w:gridCol w:w="1656"/>
        <w:gridCol w:w="1519"/>
        <w:gridCol w:w="1210"/>
        <w:gridCol w:w="2022"/>
        <w:gridCol w:w="1596"/>
      </w:tblGrid>
      <w:tr w14:paraId="1903A254">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1056"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665BCB7C">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宋体" w:cs="宋体"/>
                <w:b w:val="0"/>
                <w:color w:val="000000"/>
              </w:rPr>
            </w:pPr>
            <w:r>
              <w:rPr>
                <w:rFonts w:hint="eastAsia" w:ascii="宋体" w:hAnsi="宋体" w:eastAsia="宋体" w:cs="宋体"/>
                <w:b w:val="0"/>
                <w:bCs/>
                <w:color w:val="000000"/>
              </w:rPr>
              <w:t>版本</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211B4E6">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宋体" w:cs="宋体"/>
                <w:b w:val="0"/>
                <w:color w:val="000000"/>
              </w:rPr>
            </w:pPr>
            <w:r>
              <w:rPr>
                <w:rFonts w:hint="eastAsia" w:ascii="宋体" w:hAnsi="宋体" w:eastAsia="宋体" w:cs="宋体"/>
                <w:b w:val="0"/>
                <w:bCs/>
                <w:color w:val="000000"/>
              </w:rPr>
              <w:t>成品尺寸</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BC5CB74">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宋体" w:cs="宋体"/>
                <w:b w:val="0"/>
                <w:color w:val="000000"/>
              </w:rPr>
            </w:pPr>
            <w:r>
              <w:rPr>
                <w:rFonts w:hint="eastAsia" w:ascii="宋体" w:hAnsi="宋体" w:eastAsia="宋体" w:cs="宋体"/>
                <w:b w:val="0"/>
                <w:bCs/>
                <w:color w:val="000000"/>
              </w:rPr>
              <w:t>内页页数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776F9EB6">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宋体" w:cs="宋体"/>
                <w:b w:val="0"/>
                <w:color w:val="000000"/>
              </w:rPr>
            </w:pPr>
            <w:r>
              <w:rPr>
                <w:rFonts w:hint="eastAsia" w:ascii="宋体" w:hAnsi="宋体" w:eastAsia="宋体" w:cs="宋体"/>
                <w:b w:val="0"/>
                <w:bCs/>
                <w:color w:val="000000"/>
              </w:rPr>
              <w:t>装订方式</w:t>
            </w:r>
          </w:p>
        </w:tc>
        <w:tc>
          <w:tcPr>
            <w:tcW w:w="2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55334">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宋体" w:cs="宋体"/>
                <w:b w:val="0"/>
                <w:color w:val="000000"/>
              </w:rPr>
            </w:pPr>
            <w:r>
              <w:rPr>
                <w:rFonts w:hint="eastAsia" w:ascii="宋体" w:hAnsi="宋体" w:eastAsia="宋体" w:cs="宋体"/>
                <w:b w:val="0"/>
                <w:bCs/>
                <w:color w:val="000000"/>
              </w:rPr>
              <w:t>封面用纸及工艺</w:t>
            </w:r>
          </w:p>
        </w:tc>
        <w:tc>
          <w:tcPr>
            <w:tcW w:w="1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44352">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宋体" w:cs="宋体"/>
                <w:b w:val="0"/>
                <w:color w:val="000000"/>
              </w:rPr>
            </w:pPr>
            <w:r>
              <w:rPr>
                <w:rFonts w:hint="eastAsia" w:ascii="宋体" w:hAnsi="宋体" w:eastAsia="宋体" w:cs="宋体"/>
                <w:b w:val="0"/>
                <w:bCs/>
                <w:color w:val="000000"/>
              </w:rPr>
              <w:t>内页用纸</w:t>
            </w:r>
          </w:p>
        </w:tc>
      </w:tr>
      <w:tr w14:paraId="3ACE9EAD">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7A038">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宋体" w:cs="宋体"/>
                <w:b w:val="0"/>
                <w:color w:val="000000"/>
              </w:rPr>
            </w:pPr>
            <w:r>
              <w:rPr>
                <w:rFonts w:hint="eastAsia" w:ascii="宋体" w:hAnsi="宋体" w:eastAsia="宋体" w:cs="宋体"/>
                <w:b w:val="0"/>
                <w:color w:val="000000"/>
              </w:rPr>
              <w:t>商务版</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635BF4B0">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宋体" w:cs="宋体"/>
                <w:b w:val="0"/>
                <w:color w:val="000000"/>
              </w:rPr>
            </w:pPr>
            <w:r>
              <w:rPr>
                <w:rFonts w:hint="eastAsia" w:ascii="宋体" w:hAnsi="宋体" w:eastAsia="宋体" w:cs="宋体"/>
                <w:b w:val="0"/>
                <w:color w:val="000000"/>
              </w:rPr>
              <w:t>210mm×285mm</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54F851E7">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宋体" w:cs="宋体"/>
                <w:b w:val="0"/>
                <w:color w:val="000000"/>
              </w:rPr>
            </w:pPr>
            <w:r>
              <w:rPr>
                <w:rFonts w:hint="eastAsia" w:ascii="宋体" w:hAnsi="宋体" w:eastAsia="宋体" w:cs="宋体"/>
                <w:b w:val="0"/>
                <w:color w:val="000000"/>
              </w:rPr>
              <w:t>不超过45页（P）</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26263544">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宋体" w:cs="宋体"/>
                <w:b w:val="0"/>
                <w:color w:val="000000"/>
              </w:rPr>
            </w:pPr>
            <w:r>
              <w:rPr>
                <w:rFonts w:hint="eastAsia" w:ascii="宋体" w:hAnsi="宋体" w:eastAsia="宋体" w:cs="宋体"/>
                <w:b w:val="0"/>
                <w:color w:val="000000"/>
              </w:rPr>
              <w:t>无线胶装或线锁胶装</w:t>
            </w:r>
          </w:p>
        </w:tc>
        <w:tc>
          <w:tcPr>
            <w:tcW w:w="2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FCB74">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宋体" w:cs="宋体"/>
                <w:b w:val="0"/>
                <w:color w:val="000000"/>
              </w:rPr>
            </w:pPr>
            <w:r>
              <w:rPr>
                <w:rFonts w:hint="eastAsia" w:ascii="宋体" w:hAnsi="宋体" w:eastAsia="宋体" w:cs="宋体"/>
                <w:b w:val="0"/>
                <w:color w:val="000000"/>
              </w:rPr>
              <w:t>200g哑粉纸，覆哑膜，局部烫银</w:t>
            </w:r>
          </w:p>
        </w:tc>
        <w:tc>
          <w:tcPr>
            <w:tcW w:w="1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D2EEE">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宋体" w:cs="宋体"/>
                <w:b w:val="0"/>
                <w:color w:val="000000"/>
              </w:rPr>
            </w:pPr>
            <w:r>
              <w:rPr>
                <w:rFonts w:hint="eastAsia" w:ascii="宋体" w:hAnsi="宋体" w:eastAsia="宋体" w:cs="宋体"/>
                <w:b w:val="0"/>
                <w:color w:val="000000"/>
              </w:rPr>
              <w:t>157g哑粉纸</w:t>
            </w:r>
          </w:p>
        </w:tc>
      </w:tr>
      <w:tr w14:paraId="6CEEB9D6">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10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9F053">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宋体" w:cs="宋体"/>
                <w:b w:val="0"/>
                <w:color w:val="000000"/>
              </w:rPr>
            </w:pPr>
            <w:r>
              <w:rPr>
                <w:rFonts w:hint="eastAsia" w:ascii="宋体" w:hAnsi="宋体" w:eastAsia="宋体" w:cs="宋体"/>
                <w:b w:val="0"/>
                <w:color w:val="000000"/>
              </w:rPr>
              <w:t>精装版</w:t>
            </w:r>
          </w:p>
        </w:tc>
        <w:tc>
          <w:tcPr>
            <w:tcW w:w="1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A9D96">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宋体" w:cs="宋体"/>
                <w:b w:val="0"/>
                <w:color w:val="000000"/>
              </w:rPr>
            </w:pPr>
            <w:r>
              <w:rPr>
                <w:rFonts w:hint="eastAsia" w:ascii="宋体" w:hAnsi="宋体" w:eastAsia="宋体" w:cs="宋体"/>
                <w:b w:val="0"/>
                <w:color w:val="000000"/>
              </w:rPr>
              <w:t>210mm×260mm</w:t>
            </w:r>
          </w:p>
        </w:tc>
        <w:tc>
          <w:tcPr>
            <w:tcW w:w="15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E2886">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宋体" w:cs="宋体"/>
                <w:b w:val="0"/>
                <w:color w:val="000000"/>
              </w:rPr>
            </w:pPr>
            <w:r>
              <w:rPr>
                <w:rFonts w:hint="eastAsia" w:ascii="宋体" w:hAnsi="宋体" w:eastAsia="宋体" w:cs="宋体"/>
                <w:b w:val="0"/>
                <w:color w:val="000000"/>
              </w:rPr>
              <w:t>不超过60页（P）</w:t>
            </w:r>
          </w:p>
        </w:tc>
        <w:tc>
          <w:tcPr>
            <w:tcW w:w="12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0B7D3">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宋体" w:cs="宋体"/>
                <w:b w:val="0"/>
                <w:color w:val="000000"/>
              </w:rPr>
            </w:pPr>
            <w:r>
              <w:rPr>
                <w:rFonts w:hint="eastAsia" w:ascii="宋体" w:hAnsi="宋体" w:eastAsia="宋体" w:cs="宋体"/>
                <w:b w:val="0"/>
                <w:color w:val="000000"/>
              </w:rPr>
              <w:t>精装（硬壳封面）</w:t>
            </w:r>
          </w:p>
        </w:tc>
        <w:tc>
          <w:tcPr>
            <w:tcW w:w="20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35A2E">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宋体" w:cs="宋体"/>
                <w:b w:val="0"/>
                <w:color w:val="000000"/>
              </w:rPr>
            </w:pPr>
            <w:r>
              <w:rPr>
                <w:rFonts w:hint="eastAsia" w:ascii="宋体" w:hAnsi="宋体" w:eastAsia="宋体" w:cs="宋体"/>
                <w:b w:val="0"/>
                <w:color w:val="000000"/>
              </w:rPr>
              <w:t>300g特种纸或特种触感纸；logo/公司名称击凸或压凹处理；局部烫哑金或烫古铜电化铝工艺</w:t>
            </w:r>
          </w:p>
        </w:tc>
        <w:tc>
          <w:tcPr>
            <w:tcW w:w="15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20300">
            <w:pPr>
              <w:keepNext w:val="0"/>
              <w:keepLines w:val="0"/>
              <w:pageBreakBefore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宋体" w:hAnsi="宋体" w:eastAsia="宋体" w:cs="宋体"/>
                <w:b w:val="0"/>
                <w:color w:val="000000"/>
              </w:rPr>
            </w:pPr>
            <w:r>
              <w:rPr>
                <w:rFonts w:hint="eastAsia" w:ascii="宋体" w:hAnsi="宋体" w:eastAsia="宋体" w:cs="宋体"/>
                <w:b w:val="0"/>
                <w:color w:val="000000"/>
              </w:rPr>
              <w:t>157g哑粉纸</w:t>
            </w:r>
          </w:p>
        </w:tc>
      </w:tr>
    </w:tbl>
    <w:p w14:paraId="231ACD3B">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2.3 电子版手册通用标准：页面尺寸210mm×285mm（或按甲方确认的版式尺寸执行）；色彩模式CMYK，分辨率不低于300dpi；最终定稿为PDF格式，分页设计稿为AI/PSD/ID等可编辑源文件格式。</w:t>
      </w:r>
    </w:p>
    <w:p w14:paraId="1E3D92AF">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2.4 工艺优化：如乙方有优于上述标准的其他印刷工艺方案（如更优的纸张、装订方式或表面处理工艺等），可在履约过程中以书面形式向甲方提出，经甲方确认后执行；由此产生的费用增减，由双方另行协商确定并签订补充协议。</w:t>
      </w:r>
    </w:p>
    <w:p w14:paraId="6A467C37">
      <w:pPr>
        <w:keepNext w:val="0"/>
        <w:keepLines w:val="0"/>
        <w:pageBreakBefore w:val="0"/>
        <w:widowControl/>
        <w:kinsoku/>
        <w:wordWrap/>
        <w:overflowPunct/>
        <w:topLinePunct w:val="0"/>
        <w:autoSpaceDE/>
        <w:autoSpaceDN/>
        <w:bidi w:val="0"/>
        <w:adjustRightInd/>
        <w:snapToGrid/>
        <w:spacing w:before="0" w:after="60" w:line="560" w:lineRule="exact"/>
        <w:ind w:firstLine="482" w:firstLineChars="200"/>
        <w:textAlignment w:val="auto"/>
        <w:rPr>
          <w:rFonts w:hint="eastAsia" w:ascii="宋体" w:hAnsi="宋体" w:eastAsia="宋体" w:cs="宋体"/>
        </w:rPr>
      </w:pPr>
      <w:r>
        <w:rPr>
          <w:rFonts w:hint="eastAsia" w:ascii="宋体" w:hAnsi="宋体" w:eastAsia="宋体" w:cs="宋体"/>
          <w:b/>
          <w:i w:val="0"/>
          <w:sz w:val="24"/>
          <w:szCs w:val="24"/>
        </w:rPr>
        <w:t>2.5 合规与内容审核</w:t>
      </w:r>
    </w:p>
    <w:p w14:paraId="2062D972">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（一）本项目涉及企业文化、廉洁文化建设，乙方须严格遵守国家宣传纪律、出版管理规定及国有企业廉洁文化建设相关要求。</w:t>
      </w:r>
    </w:p>
    <w:p w14:paraId="6C225829">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（二）乙方须对涉及党建、纪检、廉洁文化等内容的政治表述、专有名词、领导人用语规范履行审核把关义务，确保内容准确、庄重、合规，杜绝政治性差错。</w:t>
      </w:r>
    </w:p>
    <w:p w14:paraId="1CC0EC3A">
      <w:pPr>
        <w:keepNext w:val="0"/>
        <w:keepLines w:val="0"/>
        <w:pageBreakBefore w:val="0"/>
        <w:widowControl/>
        <w:kinsoku/>
        <w:wordWrap/>
        <w:overflowPunct/>
        <w:topLinePunct w:val="0"/>
        <w:autoSpaceDE/>
        <w:autoSpaceDN/>
        <w:bidi w:val="0"/>
        <w:adjustRightInd/>
        <w:snapToGrid/>
        <w:spacing w:before="200" w:after="80" w:line="560" w:lineRule="exact"/>
        <w:ind w:firstLine="522" w:firstLineChars="200"/>
        <w:textAlignment w:val="auto"/>
        <w:rPr>
          <w:rFonts w:hint="eastAsia" w:ascii="宋体" w:hAnsi="宋体" w:eastAsia="宋体" w:cs="宋体"/>
        </w:rPr>
      </w:pPr>
      <w:r>
        <w:rPr>
          <w:rFonts w:hint="eastAsia" w:ascii="宋体" w:hAnsi="宋体" w:eastAsia="宋体" w:cs="宋体"/>
          <w:b/>
          <w:sz w:val="26"/>
          <w:szCs w:val="26"/>
        </w:rPr>
        <w:t>第三条  合同价款与支付方式</w:t>
      </w:r>
    </w:p>
    <w:p w14:paraId="26148A2F">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3.1 合同总价：本合同含税总金额为人民币（大写）________________________元整（¥____________元）</w:t>
      </w:r>
      <w:r>
        <w:rPr>
          <w:rFonts w:hint="eastAsia" w:ascii="宋体" w:hAnsi="宋体" w:cs="宋体"/>
          <w:b w:val="0"/>
          <w:i w:val="0"/>
          <w:sz w:val="24"/>
          <w:szCs w:val="24"/>
          <w:lang w:eastAsia="zh-CN"/>
        </w:rPr>
        <w:t>，</w:t>
      </w:r>
      <w:r>
        <w:rPr>
          <w:rFonts w:hint="eastAsia" w:ascii="宋体" w:hAnsi="宋体" w:cs="宋体"/>
          <w:b w:val="0"/>
          <w:i w:val="0"/>
          <w:sz w:val="24"/>
          <w:szCs w:val="24"/>
          <w:lang w:val="en-US" w:eastAsia="zh-CN"/>
        </w:rPr>
        <w:t>税率____，税金_____，不含税金额_____</w:t>
      </w:r>
      <w:r>
        <w:rPr>
          <w:rFonts w:hint="eastAsia" w:ascii="宋体" w:hAnsi="宋体" w:eastAsia="宋体" w:cs="宋体"/>
          <w:b w:val="0"/>
          <w:i w:val="0"/>
          <w:sz w:val="24"/>
          <w:szCs w:val="24"/>
        </w:rPr>
        <w:t>。该价格为固定总价，已包含设计、排版、调色修图、文案润色、打样、印制、材料、装订、运输、税费等乙方履行本合同所需的全部费用，甲方无需另行支付其他任何款项。</w:t>
      </w:r>
    </w:p>
    <w:p w14:paraId="5F252A26">
      <w:pPr>
        <w:keepNext w:val="0"/>
        <w:keepLines w:val="0"/>
        <w:pageBreakBefore w:val="0"/>
        <w:widowControl/>
        <w:kinsoku/>
        <w:wordWrap/>
        <w:overflowPunct/>
        <w:topLinePunct w:val="0"/>
        <w:autoSpaceDE/>
        <w:autoSpaceDN/>
        <w:bidi w:val="0"/>
        <w:adjustRightInd/>
        <w:snapToGrid/>
        <w:spacing w:before="0" w:after="80"/>
        <w:ind w:firstLine="482" w:firstLineChars="200"/>
        <w:textAlignment w:val="auto"/>
        <w:rPr>
          <w:rFonts w:hint="eastAsia"/>
        </w:rPr>
      </w:pPr>
      <w:r>
        <w:rPr>
          <w:rFonts w:hint="eastAsia" w:ascii="宋体" w:hAnsi="宋体" w:eastAsia="宋体" w:cs="宋体"/>
          <w:b/>
          <w:i w:val="0"/>
          <w:sz w:val="24"/>
          <w:szCs w:val="24"/>
        </w:rPr>
        <w:t>3.2 支付方式及支付时间：</w:t>
      </w:r>
    </w:p>
    <w:tbl>
      <w:tblPr>
        <w:tblStyle w:val="15"/>
        <w:tblW w:w="849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93"/>
        <w:gridCol w:w="3509"/>
        <w:gridCol w:w="1495"/>
      </w:tblGrid>
      <w:tr w14:paraId="7B64F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3493" w:type="dxa"/>
            <w:noWrap w:val="0"/>
            <w:vAlign w:val="center"/>
          </w:tcPr>
          <w:p w14:paraId="7CE33339">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420" w:firstLineChars="200"/>
              <w:jc w:val="center"/>
              <w:textAlignment w:val="auto"/>
              <w:outlineLvl w:val="9"/>
              <w:rPr>
                <w:rFonts w:hint="eastAsia" w:ascii="仿宋_GB2312" w:hAnsi="仿宋_GB2312" w:eastAsia="宋体" w:cs="仿宋_GB2312"/>
                <w:color w:val="auto"/>
                <w:kern w:val="0"/>
                <w:sz w:val="21"/>
                <w:szCs w:val="21"/>
                <w:highlight w:val="none"/>
                <w:lang w:val="en-US" w:eastAsia="zh-CN" w:bidi="ar"/>
              </w:rPr>
            </w:pPr>
            <w:r>
              <w:rPr>
                <w:rFonts w:hint="eastAsia" w:ascii="仿宋_GB2312" w:hAnsi="仿宋_GB2312" w:eastAsia="宋体" w:cs="仿宋_GB2312"/>
                <w:color w:val="auto"/>
                <w:kern w:val="0"/>
                <w:sz w:val="21"/>
                <w:szCs w:val="21"/>
                <w:highlight w:val="none"/>
                <w:lang w:val="en-US" w:eastAsia="zh-CN" w:bidi="ar"/>
              </w:rPr>
              <w:t>支付节点</w:t>
            </w:r>
          </w:p>
        </w:tc>
        <w:tc>
          <w:tcPr>
            <w:tcW w:w="3509" w:type="dxa"/>
            <w:noWrap w:val="0"/>
            <w:vAlign w:val="center"/>
          </w:tcPr>
          <w:p w14:paraId="72BBA534">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420" w:firstLineChars="200"/>
              <w:jc w:val="center"/>
              <w:textAlignment w:val="auto"/>
              <w:outlineLvl w:val="9"/>
              <w:rPr>
                <w:rFonts w:hint="eastAsia" w:ascii="仿宋_GB2312" w:hAnsi="仿宋_GB2312" w:eastAsia="宋体" w:cs="仿宋_GB2312"/>
                <w:color w:val="auto"/>
                <w:kern w:val="0"/>
                <w:sz w:val="21"/>
                <w:szCs w:val="21"/>
                <w:highlight w:val="none"/>
                <w:lang w:val="en-US" w:eastAsia="zh-CN" w:bidi="ar"/>
              </w:rPr>
            </w:pPr>
            <w:r>
              <w:rPr>
                <w:rFonts w:hint="eastAsia" w:ascii="仿宋_GB2312" w:hAnsi="仿宋_GB2312" w:eastAsia="宋体" w:cs="仿宋_GB2312"/>
                <w:color w:val="auto"/>
                <w:kern w:val="0"/>
                <w:sz w:val="21"/>
                <w:szCs w:val="21"/>
                <w:highlight w:val="none"/>
                <w:lang w:val="en-US" w:eastAsia="zh-CN" w:bidi="ar"/>
              </w:rPr>
              <w:t>支付时间</w:t>
            </w:r>
          </w:p>
        </w:tc>
        <w:tc>
          <w:tcPr>
            <w:tcW w:w="1495" w:type="dxa"/>
            <w:noWrap w:val="0"/>
            <w:vAlign w:val="center"/>
          </w:tcPr>
          <w:p w14:paraId="436A6423">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宋体" w:cs="仿宋_GB2312"/>
                <w:color w:val="auto"/>
                <w:kern w:val="0"/>
                <w:sz w:val="21"/>
                <w:szCs w:val="21"/>
                <w:highlight w:val="none"/>
                <w:lang w:val="en-US" w:eastAsia="zh-CN" w:bidi="ar"/>
              </w:rPr>
            </w:pPr>
            <w:r>
              <w:rPr>
                <w:rFonts w:hint="eastAsia" w:ascii="仿宋_GB2312" w:hAnsi="仿宋_GB2312" w:eastAsia="宋体" w:cs="仿宋_GB2312"/>
                <w:color w:val="auto"/>
                <w:kern w:val="0"/>
                <w:sz w:val="21"/>
                <w:szCs w:val="21"/>
                <w:highlight w:val="none"/>
                <w:lang w:val="en-US" w:eastAsia="zh-CN" w:bidi="ar"/>
              </w:rPr>
              <w:t>支付比例</w:t>
            </w:r>
          </w:p>
        </w:tc>
      </w:tr>
      <w:tr w14:paraId="791AE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493" w:type="dxa"/>
            <w:noWrap w:val="0"/>
            <w:vAlign w:val="center"/>
          </w:tcPr>
          <w:p w14:paraId="04717C16">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宋体" w:cs="仿宋_GB2312"/>
                <w:color w:val="auto"/>
                <w:kern w:val="0"/>
                <w:sz w:val="21"/>
                <w:szCs w:val="21"/>
                <w:highlight w:val="none"/>
                <w:lang w:val="en-US" w:eastAsia="zh-CN" w:bidi="ar"/>
              </w:rPr>
            </w:pPr>
            <w:r>
              <w:rPr>
                <w:rFonts w:hint="eastAsia" w:ascii="仿宋_GB2312" w:hAnsi="仿宋_GB2312" w:eastAsia="宋体" w:cs="仿宋_GB2312"/>
                <w:color w:val="auto"/>
                <w:kern w:val="0"/>
                <w:sz w:val="21"/>
                <w:szCs w:val="21"/>
                <w:highlight w:val="none"/>
                <w:lang w:val="en-US" w:eastAsia="zh-CN" w:bidi="ar"/>
              </w:rPr>
              <w:t>预付款</w:t>
            </w:r>
          </w:p>
        </w:tc>
        <w:tc>
          <w:tcPr>
            <w:tcW w:w="3509" w:type="dxa"/>
            <w:noWrap w:val="0"/>
            <w:vAlign w:val="center"/>
          </w:tcPr>
          <w:p w14:paraId="7D6CA908">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宋体" w:cs="仿宋_GB2312"/>
                <w:color w:val="auto"/>
                <w:kern w:val="0"/>
                <w:sz w:val="21"/>
                <w:szCs w:val="21"/>
                <w:highlight w:val="none"/>
                <w:lang w:val="en-US" w:eastAsia="zh-CN" w:bidi="ar"/>
              </w:rPr>
            </w:pPr>
            <w:r>
              <w:rPr>
                <w:rFonts w:hint="eastAsia" w:ascii="仿宋_GB2312" w:hAnsi="仿宋_GB2312" w:eastAsia="宋体" w:cs="仿宋_GB2312"/>
                <w:color w:val="auto"/>
                <w:kern w:val="0"/>
                <w:sz w:val="21"/>
                <w:szCs w:val="21"/>
                <w:highlight w:val="none"/>
                <w:lang w:val="en-US" w:eastAsia="zh-CN" w:bidi="ar"/>
              </w:rPr>
              <w:t>合同签订后10个工作日内</w:t>
            </w:r>
          </w:p>
        </w:tc>
        <w:tc>
          <w:tcPr>
            <w:tcW w:w="1495" w:type="dxa"/>
            <w:noWrap w:val="0"/>
            <w:vAlign w:val="center"/>
          </w:tcPr>
          <w:p w14:paraId="4238CFBD">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宋体" w:cs="仿宋_GB2312"/>
                <w:color w:val="auto"/>
                <w:kern w:val="0"/>
                <w:sz w:val="21"/>
                <w:szCs w:val="21"/>
                <w:highlight w:val="none"/>
                <w:lang w:val="en-US" w:eastAsia="zh-CN" w:bidi="ar"/>
              </w:rPr>
            </w:pPr>
            <w:r>
              <w:rPr>
                <w:rFonts w:hint="eastAsia" w:ascii="仿宋_GB2312" w:hAnsi="仿宋_GB2312" w:cs="仿宋_GB2312"/>
                <w:color w:val="auto"/>
                <w:kern w:val="0"/>
                <w:sz w:val="21"/>
                <w:szCs w:val="21"/>
                <w:highlight w:val="none"/>
                <w:lang w:val="en-US" w:eastAsia="zh-CN" w:bidi="ar"/>
              </w:rPr>
              <w:t>40</w:t>
            </w:r>
            <w:r>
              <w:rPr>
                <w:rFonts w:hint="eastAsia" w:ascii="仿宋_GB2312" w:hAnsi="仿宋_GB2312" w:eastAsia="宋体" w:cs="仿宋_GB2312"/>
                <w:color w:val="auto"/>
                <w:kern w:val="0"/>
                <w:sz w:val="21"/>
                <w:szCs w:val="21"/>
                <w:highlight w:val="none"/>
                <w:lang w:val="en-US" w:eastAsia="zh-CN" w:bidi="ar"/>
              </w:rPr>
              <w:t>%</w:t>
            </w:r>
          </w:p>
        </w:tc>
      </w:tr>
      <w:tr w14:paraId="08604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3493" w:type="dxa"/>
            <w:noWrap w:val="0"/>
            <w:vAlign w:val="center"/>
          </w:tcPr>
          <w:p w14:paraId="7EF340CC">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center"/>
              <w:textAlignment w:val="auto"/>
              <w:outlineLvl w:val="9"/>
              <w:rPr>
                <w:rFonts w:hint="default" w:ascii="仿宋_GB2312" w:hAnsi="仿宋_GB2312" w:eastAsia="宋体" w:cs="仿宋_GB2312"/>
                <w:color w:val="auto"/>
                <w:kern w:val="0"/>
                <w:sz w:val="21"/>
                <w:szCs w:val="21"/>
                <w:highlight w:val="none"/>
                <w:lang w:val="en-US" w:eastAsia="zh-CN" w:bidi="ar"/>
              </w:rPr>
            </w:pPr>
            <w:r>
              <w:rPr>
                <w:rFonts w:hint="eastAsia" w:ascii="仿宋_GB2312" w:hAnsi="仿宋_GB2312" w:eastAsia="宋体" w:cs="仿宋_GB2312"/>
                <w:color w:val="auto"/>
                <w:kern w:val="0"/>
                <w:sz w:val="21"/>
                <w:szCs w:val="21"/>
                <w:highlight w:val="none"/>
                <w:lang w:val="en-US" w:eastAsia="zh-CN" w:bidi="ar"/>
              </w:rPr>
              <w:t>中选人完成</w:t>
            </w:r>
            <w:r>
              <w:rPr>
                <w:rFonts w:hint="eastAsia" w:ascii="仿宋_GB2312" w:hAnsi="仿宋_GB2312" w:cs="仿宋_GB2312"/>
                <w:color w:val="auto"/>
                <w:kern w:val="0"/>
                <w:sz w:val="21"/>
                <w:szCs w:val="21"/>
                <w:highlight w:val="none"/>
                <w:lang w:val="en-US" w:eastAsia="zh-CN" w:bidi="ar"/>
              </w:rPr>
              <w:t>品牌宣传册、企业文化手册、廉洁文化手册设计稿定稿</w:t>
            </w:r>
          </w:p>
        </w:tc>
        <w:tc>
          <w:tcPr>
            <w:tcW w:w="3509" w:type="dxa"/>
            <w:noWrap w:val="0"/>
            <w:vAlign w:val="center"/>
          </w:tcPr>
          <w:p w14:paraId="2F666FCB">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center"/>
              <w:textAlignment w:val="auto"/>
              <w:outlineLvl w:val="9"/>
              <w:rPr>
                <w:rFonts w:hint="default" w:ascii="仿宋_GB2312" w:hAnsi="仿宋_GB2312" w:eastAsia="宋体" w:cs="仿宋_GB2312"/>
                <w:color w:val="auto"/>
                <w:kern w:val="0"/>
                <w:sz w:val="21"/>
                <w:szCs w:val="21"/>
                <w:highlight w:val="none"/>
                <w:lang w:val="en-US" w:eastAsia="zh-CN" w:bidi="ar"/>
              </w:rPr>
            </w:pPr>
            <w:r>
              <w:rPr>
                <w:rFonts w:hint="eastAsia" w:ascii="仿宋_GB2312" w:hAnsi="仿宋_GB2312" w:cs="仿宋_GB2312"/>
                <w:color w:val="auto"/>
                <w:kern w:val="0"/>
                <w:sz w:val="21"/>
                <w:szCs w:val="21"/>
                <w:highlight w:val="none"/>
                <w:lang w:val="en-US" w:eastAsia="zh-CN" w:bidi="ar"/>
              </w:rPr>
              <w:t>电子版定稿验收通过后10个工作日内</w:t>
            </w:r>
          </w:p>
        </w:tc>
        <w:tc>
          <w:tcPr>
            <w:tcW w:w="1495" w:type="dxa"/>
            <w:noWrap w:val="0"/>
            <w:vAlign w:val="center"/>
          </w:tcPr>
          <w:p w14:paraId="174E860B">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0" w:firstLineChars="0"/>
              <w:jc w:val="center"/>
              <w:textAlignment w:val="auto"/>
              <w:outlineLvl w:val="9"/>
              <w:rPr>
                <w:rFonts w:hint="default" w:ascii="仿宋_GB2312" w:hAnsi="仿宋_GB2312" w:eastAsia="宋体" w:cs="仿宋_GB2312"/>
                <w:color w:val="auto"/>
                <w:kern w:val="0"/>
                <w:sz w:val="21"/>
                <w:szCs w:val="21"/>
                <w:highlight w:val="none"/>
                <w:lang w:val="en-US" w:eastAsia="zh-CN" w:bidi="ar"/>
              </w:rPr>
            </w:pPr>
            <w:r>
              <w:rPr>
                <w:rFonts w:hint="eastAsia" w:ascii="仿宋_GB2312" w:hAnsi="仿宋_GB2312" w:cs="仿宋_GB2312"/>
                <w:color w:val="auto"/>
                <w:kern w:val="0"/>
                <w:sz w:val="21"/>
                <w:szCs w:val="21"/>
                <w:highlight w:val="none"/>
                <w:lang w:val="en-US" w:eastAsia="zh-CN" w:bidi="ar"/>
              </w:rPr>
              <w:t>30</w:t>
            </w:r>
            <w:r>
              <w:rPr>
                <w:rFonts w:hint="eastAsia" w:ascii="仿宋_GB2312" w:hAnsi="仿宋_GB2312" w:eastAsia="宋体" w:cs="仿宋_GB2312"/>
                <w:color w:val="auto"/>
                <w:kern w:val="0"/>
                <w:sz w:val="21"/>
                <w:szCs w:val="21"/>
                <w:highlight w:val="none"/>
                <w:lang w:val="en-US" w:eastAsia="zh-CN" w:bidi="ar"/>
              </w:rPr>
              <w:t>%</w:t>
            </w:r>
          </w:p>
        </w:tc>
      </w:tr>
      <w:tr w14:paraId="7FB67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493" w:type="dxa"/>
            <w:noWrap w:val="0"/>
            <w:vAlign w:val="center"/>
          </w:tcPr>
          <w:p w14:paraId="6F4ADF52">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center"/>
              <w:textAlignment w:val="auto"/>
              <w:outlineLvl w:val="9"/>
              <w:rPr>
                <w:rFonts w:hint="default" w:ascii="仿宋_GB2312" w:hAnsi="仿宋_GB2312" w:eastAsia="宋体" w:cs="仿宋_GB2312"/>
                <w:color w:val="auto"/>
                <w:kern w:val="0"/>
                <w:sz w:val="21"/>
                <w:szCs w:val="21"/>
                <w:highlight w:val="none"/>
                <w:lang w:val="en-US" w:eastAsia="zh-CN" w:bidi="ar"/>
              </w:rPr>
            </w:pPr>
            <w:r>
              <w:rPr>
                <w:rFonts w:hint="eastAsia" w:ascii="仿宋_GB2312" w:hAnsi="仿宋_GB2312" w:cs="仿宋_GB2312"/>
                <w:color w:val="auto"/>
                <w:kern w:val="0"/>
                <w:sz w:val="21"/>
                <w:szCs w:val="21"/>
                <w:highlight w:val="none"/>
                <w:lang w:val="en-US" w:eastAsia="zh-CN" w:bidi="ar"/>
              </w:rPr>
              <w:t>中选人完成品牌宣传册印刷并交付</w:t>
            </w:r>
          </w:p>
        </w:tc>
        <w:tc>
          <w:tcPr>
            <w:tcW w:w="3509" w:type="dxa"/>
            <w:noWrap w:val="0"/>
            <w:vAlign w:val="center"/>
          </w:tcPr>
          <w:p w14:paraId="2B60EF6E">
            <w:pPr>
              <w:keepNext w:val="0"/>
              <w:keepLines w:val="0"/>
              <w:pageBreakBefore w:val="0"/>
              <w:widowControl w:val="0"/>
              <w:tabs>
                <w:tab w:val="center" w:pos="4153"/>
              </w:tabs>
              <w:kinsoku/>
              <w:wordWrap/>
              <w:overflowPunct/>
              <w:topLinePunct w:val="0"/>
              <w:autoSpaceDE/>
              <w:autoSpaceDN/>
              <w:bidi w:val="0"/>
              <w:adjustRightInd/>
              <w:snapToGrid/>
              <w:spacing w:line="560" w:lineRule="exact"/>
              <w:jc w:val="center"/>
              <w:textAlignment w:val="auto"/>
              <w:outlineLvl w:val="9"/>
              <w:rPr>
                <w:rFonts w:hint="default" w:ascii="仿宋_GB2312" w:hAnsi="仿宋_GB2312" w:eastAsia="宋体" w:cs="仿宋_GB2312"/>
                <w:color w:val="auto"/>
                <w:kern w:val="0"/>
                <w:sz w:val="21"/>
                <w:szCs w:val="21"/>
                <w:highlight w:val="none"/>
                <w:lang w:val="en-US" w:eastAsia="zh-CN" w:bidi="ar"/>
              </w:rPr>
            </w:pPr>
            <w:r>
              <w:rPr>
                <w:rFonts w:hint="eastAsia" w:ascii="仿宋_GB2312" w:hAnsi="仿宋_GB2312" w:eastAsia="宋体" w:cs="仿宋_GB2312"/>
                <w:color w:val="auto"/>
                <w:kern w:val="0"/>
                <w:sz w:val="21"/>
                <w:szCs w:val="21"/>
                <w:highlight w:val="none"/>
                <w:lang w:val="en-US" w:eastAsia="zh-CN" w:bidi="ar"/>
              </w:rPr>
              <w:t>全部项目验收合格后10个工作日内</w:t>
            </w:r>
          </w:p>
        </w:tc>
        <w:tc>
          <w:tcPr>
            <w:tcW w:w="1495" w:type="dxa"/>
            <w:noWrap w:val="0"/>
            <w:vAlign w:val="center"/>
          </w:tcPr>
          <w:p w14:paraId="2564F0FB">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宋体" w:cs="仿宋_GB2312"/>
                <w:color w:val="auto"/>
                <w:kern w:val="0"/>
                <w:sz w:val="21"/>
                <w:szCs w:val="21"/>
                <w:highlight w:val="none"/>
                <w:lang w:val="en-US" w:eastAsia="zh-CN" w:bidi="ar"/>
              </w:rPr>
            </w:pPr>
            <w:r>
              <w:rPr>
                <w:rFonts w:hint="eastAsia" w:ascii="仿宋_GB2312" w:hAnsi="仿宋_GB2312" w:cs="仿宋_GB2312"/>
                <w:color w:val="auto"/>
                <w:kern w:val="0"/>
                <w:sz w:val="21"/>
                <w:szCs w:val="21"/>
                <w:highlight w:val="none"/>
                <w:lang w:val="en-US" w:eastAsia="zh-CN" w:bidi="ar"/>
              </w:rPr>
              <w:t>30</w:t>
            </w:r>
            <w:r>
              <w:rPr>
                <w:rFonts w:hint="eastAsia" w:ascii="仿宋_GB2312" w:hAnsi="仿宋_GB2312" w:eastAsia="宋体" w:cs="仿宋_GB2312"/>
                <w:color w:val="auto"/>
                <w:kern w:val="0"/>
                <w:sz w:val="21"/>
                <w:szCs w:val="21"/>
                <w:highlight w:val="none"/>
                <w:lang w:val="en-US" w:eastAsia="zh-CN" w:bidi="ar"/>
              </w:rPr>
              <w:t>%</w:t>
            </w:r>
          </w:p>
        </w:tc>
      </w:tr>
    </w:tbl>
    <w:p w14:paraId="5FF89227">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both"/>
        <w:textAlignment w:val="auto"/>
        <w:outlineLvl w:val="9"/>
        <w:rPr>
          <w:rFonts w:hint="eastAsia" w:ascii="宋体" w:hAnsi="宋体" w:eastAsia="宋体" w:cs="宋体"/>
          <w:b/>
          <w:bCs/>
          <w:color w:val="auto"/>
          <w:spacing w:val="0"/>
          <w:sz w:val="24"/>
          <w:szCs w:val="24"/>
          <w:lang w:val="en-US" w:eastAsia="zh-CN"/>
        </w:rPr>
      </w:pPr>
      <w:r>
        <w:rPr>
          <w:rFonts w:hint="eastAsia" w:ascii="宋体" w:hAnsi="宋体" w:eastAsia="宋体" w:cs="宋体"/>
          <w:b/>
          <w:bCs/>
          <w:color w:val="auto"/>
          <w:spacing w:val="0"/>
          <w:sz w:val="24"/>
          <w:szCs w:val="24"/>
          <w:lang w:val="en-US" w:eastAsia="zh-CN"/>
        </w:rPr>
        <w:t>3.3 发票</w:t>
      </w:r>
    </w:p>
    <w:p w14:paraId="21347CA9">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b w:val="0"/>
          <w:i w:val="0"/>
          <w:sz w:val="24"/>
          <w:szCs w:val="24"/>
        </w:rPr>
      </w:pPr>
      <w:r>
        <w:rPr>
          <w:rFonts w:hint="eastAsia" w:ascii="宋体" w:hAnsi="宋体" w:eastAsia="宋体" w:cs="宋体"/>
          <w:b w:val="0"/>
          <w:i w:val="0"/>
          <w:sz w:val="24"/>
          <w:szCs w:val="24"/>
        </w:rPr>
        <w:t>乙方应在每次申请付款前</w:t>
      </w:r>
      <w:r>
        <w:rPr>
          <w:rFonts w:hint="eastAsia" w:ascii="宋体" w:hAnsi="宋体" w:eastAsia="宋体" w:cs="宋体"/>
          <w:b w:val="0"/>
          <w:i w:val="0"/>
          <w:sz w:val="24"/>
          <w:szCs w:val="24"/>
          <w:lang w:val="en-US" w:eastAsia="zh-CN"/>
        </w:rPr>
        <w:t>应</w:t>
      </w:r>
      <w:r>
        <w:rPr>
          <w:rFonts w:hint="eastAsia" w:ascii="宋体" w:hAnsi="宋体" w:eastAsia="宋体" w:cs="宋体"/>
          <w:b w:val="0"/>
          <w:i w:val="0"/>
          <w:sz w:val="24"/>
          <w:szCs w:val="24"/>
        </w:rPr>
        <w:t>向甲方开具等额、合法、有效的增值税发票。</w:t>
      </w:r>
    </w:p>
    <w:p w14:paraId="45E30609">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3.3.1 甲方提供的开票信息</w:t>
      </w:r>
    </w:p>
    <w:p w14:paraId="217467A3">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公司名称（全称）：海南海钢集团有限公司</w:t>
      </w:r>
    </w:p>
    <w:p w14:paraId="43729BCA">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ascii="宋体" w:hAnsi="宋体" w:eastAsia="宋体" w:cs="宋体"/>
          <w:color w:val="auto"/>
          <w:spacing w:val="0"/>
          <w:sz w:val="24"/>
          <w:szCs w:val="24"/>
          <w:lang w:val="en-US" w:eastAsia="zh-CN"/>
        </w:rPr>
      </w:pPr>
      <w:r>
        <w:rPr>
          <w:rFonts w:hint="eastAsia" w:ascii="宋体" w:hAnsi="宋体" w:eastAsia="宋体" w:cs="宋体"/>
          <w:color w:val="auto"/>
          <w:spacing w:val="0"/>
          <w:sz w:val="24"/>
          <w:szCs w:val="24"/>
          <w:lang w:val="en-US" w:eastAsia="zh-CN"/>
        </w:rPr>
        <w:t>纳税人识别号：914600002012440018</w:t>
      </w:r>
    </w:p>
    <w:p w14:paraId="4EDE9490">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outlineLvl w:val="9"/>
        <w:rPr>
          <w:rFonts w:hint="eastAsia"/>
        </w:rPr>
      </w:pPr>
      <w:r>
        <w:rPr>
          <w:rFonts w:hint="eastAsia" w:ascii="宋体" w:hAnsi="宋体" w:eastAsia="宋体" w:cs="宋体"/>
          <w:color w:val="auto"/>
          <w:spacing w:val="0"/>
          <w:sz w:val="24"/>
          <w:szCs w:val="24"/>
          <w:lang w:val="en-US" w:eastAsia="zh-CN"/>
        </w:rPr>
        <w:t>开户银行：昌江工行河南支行</w:t>
      </w:r>
    </w:p>
    <w:p w14:paraId="24FD8A0A">
      <w:pPr>
        <w:keepNext w:val="0"/>
        <w:keepLines w:val="0"/>
        <w:pageBreakBefore w:val="0"/>
        <w:widowControl/>
        <w:kinsoku/>
        <w:wordWrap/>
        <w:overflowPunct/>
        <w:topLinePunct w:val="0"/>
        <w:autoSpaceDE/>
        <w:autoSpaceDN/>
        <w:bidi w:val="0"/>
        <w:adjustRightInd/>
        <w:snapToGrid/>
        <w:spacing w:before="0" w:after="80" w:line="560" w:lineRule="exact"/>
        <w:ind w:firstLine="482" w:firstLineChars="200"/>
        <w:textAlignment w:val="auto"/>
        <w:rPr>
          <w:rFonts w:hint="eastAsia" w:ascii="宋体" w:hAnsi="宋体" w:eastAsia="宋体" w:cs="宋体"/>
          <w:b/>
          <w:bCs w:val="0"/>
          <w:i w:val="0"/>
          <w:sz w:val="24"/>
          <w:szCs w:val="24"/>
        </w:rPr>
      </w:pPr>
      <w:r>
        <w:rPr>
          <w:rFonts w:hint="eastAsia" w:ascii="宋体" w:hAnsi="宋体" w:eastAsia="宋体" w:cs="宋体"/>
          <w:b/>
          <w:bCs w:val="0"/>
          <w:i w:val="0"/>
          <w:sz w:val="24"/>
          <w:szCs w:val="24"/>
        </w:rPr>
        <w:t>3.4 乙方收款账户信息</w:t>
      </w:r>
    </w:p>
    <w:p w14:paraId="7D4E4722">
      <w:pPr>
        <w:pStyle w:val="2"/>
        <w:keepNext w:val="0"/>
        <w:keepLines w:val="0"/>
        <w:pageBreakBefore w:val="0"/>
        <w:widowControl/>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spacing w:val="0"/>
          <w:sz w:val="24"/>
          <w:szCs w:val="24"/>
          <w:lang w:val="en-US" w:eastAsia="zh-CN" w:bidi="ar-SA"/>
        </w:rPr>
      </w:pPr>
      <w:r>
        <w:rPr>
          <w:rFonts w:hint="eastAsia" w:ascii="宋体" w:hAnsi="宋体" w:eastAsia="宋体" w:cs="宋体"/>
          <w:color w:val="auto"/>
          <w:spacing w:val="0"/>
          <w:sz w:val="24"/>
          <w:szCs w:val="24"/>
          <w:lang w:val="en-US" w:eastAsia="zh-CN" w:bidi="ar-SA"/>
        </w:rPr>
        <w:t>支付价款时，甲方应按照本合同约定将款项计划转入如下账户：</w:t>
      </w:r>
    </w:p>
    <w:p w14:paraId="139A3579">
      <w:pPr>
        <w:pStyle w:val="2"/>
        <w:keepNext w:val="0"/>
        <w:keepLines w:val="0"/>
        <w:pageBreakBefore w:val="0"/>
        <w:widowControl/>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spacing w:val="0"/>
          <w:sz w:val="24"/>
          <w:szCs w:val="24"/>
          <w:lang w:val="en-US" w:eastAsia="zh-CN" w:bidi="ar-SA"/>
        </w:rPr>
      </w:pPr>
      <w:r>
        <w:rPr>
          <w:rFonts w:hint="eastAsia" w:ascii="宋体" w:hAnsi="宋体" w:eastAsia="宋体" w:cs="宋体"/>
          <w:color w:val="auto"/>
          <w:spacing w:val="0"/>
          <w:sz w:val="24"/>
          <w:szCs w:val="24"/>
          <w:lang w:val="en-US" w:eastAsia="zh-CN" w:bidi="ar-SA"/>
        </w:rPr>
        <w:t>开户银行：</w:t>
      </w:r>
    </w:p>
    <w:p w14:paraId="60AC6FB0">
      <w:pPr>
        <w:pStyle w:val="2"/>
        <w:keepNext w:val="0"/>
        <w:keepLines w:val="0"/>
        <w:pageBreakBefore w:val="0"/>
        <w:widowControl/>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spacing w:val="0"/>
          <w:sz w:val="24"/>
          <w:szCs w:val="24"/>
          <w:lang w:val="en-US" w:eastAsia="zh-CN" w:bidi="ar-SA"/>
        </w:rPr>
      </w:pPr>
      <w:r>
        <w:rPr>
          <w:rFonts w:hint="eastAsia" w:ascii="宋体" w:hAnsi="宋体" w:eastAsia="宋体" w:cs="宋体"/>
          <w:color w:val="auto"/>
          <w:spacing w:val="0"/>
          <w:sz w:val="24"/>
          <w:szCs w:val="24"/>
          <w:lang w:val="en-US" w:eastAsia="zh-CN" w:bidi="ar-SA"/>
        </w:rPr>
        <w:t>账户户名：</w:t>
      </w:r>
    </w:p>
    <w:p w14:paraId="29A61FD4">
      <w:pPr>
        <w:pStyle w:val="2"/>
        <w:keepNext w:val="0"/>
        <w:keepLines w:val="0"/>
        <w:pageBreakBefore w:val="0"/>
        <w:widowControl/>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spacing w:val="0"/>
          <w:sz w:val="24"/>
          <w:szCs w:val="24"/>
          <w:lang w:val="en-US" w:eastAsia="zh-CN" w:bidi="ar-SA"/>
        </w:rPr>
      </w:pPr>
      <w:r>
        <w:rPr>
          <w:rFonts w:hint="eastAsia" w:ascii="宋体" w:hAnsi="宋体" w:eastAsia="宋体" w:cs="宋体"/>
          <w:color w:val="auto"/>
          <w:spacing w:val="0"/>
          <w:sz w:val="24"/>
          <w:szCs w:val="24"/>
          <w:lang w:val="en-US" w:eastAsia="zh-CN" w:bidi="ar-SA"/>
        </w:rPr>
        <w:t>账号：</w:t>
      </w:r>
    </w:p>
    <w:p w14:paraId="131FEBCE">
      <w:pPr>
        <w:pStyle w:val="2"/>
        <w:keepNext w:val="0"/>
        <w:keepLines w:val="0"/>
        <w:pageBreakBefore w:val="0"/>
        <w:widowControl/>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spacing w:val="0"/>
          <w:sz w:val="24"/>
          <w:szCs w:val="24"/>
          <w:lang w:val="en-US" w:eastAsia="zh-CN" w:bidi="ar-SA"/>
        </w:rPr>
      </w:pPr>
      <w:r>
        <w:rPr>
          <w:rFonts w:hint="eastAsia" w:ascii="宋体" w:hAnsi="宋体" w:eastAsia="宋体" w:cs="宋体"/>
          <w:color w:val="auto"/>
          <w:spacing w:val="0"/>
          <w:sz w:val="24"/>
          <w:szCs w:val="24"/>
          <w:lang w:val="en-US" w:eastAsia="zh-CN" w:bidi="ar-SA"/>
        </w:rPr>
        <w:t>纳税人识别号：</w:t>
      </w:r>
    </w:p>
    <w:p w14:paraId="2092901E">
      <w:pPr>
        <w:pStyle w:val="2"/>
        <w:keepNext w:val="0"/>
        <w:keepLines w:val="0"/>
        <w:pageBreakBefore w:val="0"/>
        <w:widowControl/>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spacing w:val="0"/>
          <w:sz w:val="24"/>
          <w:szCs w:val="24"/>
          <w:lang w:val="en-US" w:eastAsia="zh-CN" w:bidi="ar-SA"/>
        </w:rPr>
      </w:pPr>
      <w:r>
        <w:rPr>
          <w:rFonts w:hint="eastAsia" w:ascii="宋体" w:hAnsi="宋体" w:eastAsia="宋体" w:cs="宋体"/>
          <w:color w:val="auto"/>
          <w:spacing w:val="0"/>
          <w:sz w:val="24"/>
          <w:szCs w:val="24"/>
          <w:lang w:val="en-US" w:eastAsia="zh-CN" w:bidi="ar-SA"/>
        </w:rPr>
        <w:t>电话：</w:t>
      </w:r>
    </w:p>
    <w:p w14:paraId="35351EC1">
      <w:pPr>
        <w:pStyle w:val="2"/>
        <w:keepNext w:val="0"/>
        <w:keepLines w:val="0"/>
        <w:pageBreakBefore w:val="0"/>
        <w:widowControl/>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spacing w:val="0"/>
          <w:sz w:val="24"/>
          <w:szCs w:val="24"/>
          <w:lang w:val="en-US" w:eastAsia="zh-CN" w:bidi="ar-SA"/>
        </w:rPr>
      </w:pPr>
      <w:r>
        <w:rPr>
          <w:rFonts w:hint="eastAsia" w:ascii="宋体" w:hAnsi="宋体" w:eastAsia="宋体" w:cs="宋体"/>
          <w:color w:val="auto"/>
          <w:spacing w:val="0"/>
          <w:sz w:val="24"/>
          <w:szCs w:val="24"/>
          <w:lang w:val="en-US" w:eastAsia="zh-CN" w:bidi="ar-SA"/>
        </w:rPr>
        <w:t>单位地址：</w:t>
      </w:r>
    </w:p>
    <w:p w14:paraId="472AF309">
      <w:pPr>
        <w:keepNext w:val="0"/>
        <w:keepLines w:val="0"/>
        <w:pageBreakBefore w:val="0"/>
        <w:widowControl/>
        <w:kinsoku/>
        <w:wordWrap/>
        <w:overflowPunct/>
        <w:topLinePunct w:val="0"/>
        <w:autoSpaceDE/>
        <w:autoSpaceDN/>
        <w:bidi w:val="0"/>
        <w:adjustRightInd/>
        <w:snapToGrid/>
        <w:spacing w:before="200" w:after="80" w:line="560" w:lineRule="exact"/>
        <w:ind w:firstLine="522" w:firstLineChars="200"/>
        <w:textAlignment w:val="auto"/>
        <w:rPr>
          <w:rFonts w:hint="eastAsia" w:ascii="宋体" w:hAnsi="宋体" w:eastAsia="宋体" w:cs="宋体"/>
        </w:rPr>
      </w:pPr>
      <w:r>
        <w:rPr>
          <w:rFonts w:hint="eastAsia" w:ascii="宋体" w:hAnsi="宋体" w:eastAsia="宋体" w:cs="宋体"/>
          <w:b/>
          <w:sz w:val="26"/>
          <w:szCs w:val="26"/>
        </w:rPr>
        <w:t>第四条  交付时间与进度安排</w:t>
      </w:r>
    </w:p>
    <w:p w14:paraId="5BDCA9CB">
      <w:pPr>
        <w:keepNext w:val="0"/>
        <w:keepLines w:val="0"/>
        <w:pageBreakBefore w:val="0"/>
        <w:widowControl/>
        <w:kinsoku/>
        <w:wordWrap/>
        <w:overflowPunct/>
        <w:topLinePunct w:val="0"/>
        <w:autoSpaceDE/>
        <w:autoSpaceDN/>
        <w:bidi w:val="0"/>
        <w:adjustRightInd/>
        <w:snapToGrid/>
        <w:spacing w:before="0" w:after="60" w:line="560" w:lineRule="exact"/>
        <w:ind w:firstLine="482" w:firstLineChars="200"/>
        <w:textAlignment w:val="auto"/>
        <w:rPr>
          <w:rFonts w:hint="eastAsia" w:ascii="宋体" w:hAnsi="宋体" w:eastAsia="宋体" w:cs="宋体"/>
        </w:rPr>
      </w:pPr>
      <w:r>
        <w:rPr>
          <w:rFonts w:hint="eastAsia" w:ascii="宋体" w:hAnsi="宋体" w:eastAsia="宋体" w:cs="宋体"/>
          <w:b/>
          <w:i w:val="0"/>
          <w:sz w:val="24"/>
          <w:szCs w:val="24"/>
        </w:rPr>
        <w:t>4.1 乙方应按下列节点完成交付：</w:t>
      </w:r>
    </w:p>
    <w:p w14:paraId="581733B0">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（一）设计初稿：本合同生效后</w:t>
      </w:r>
      <w:r>
        <w:rPr>
          <w:rFonts w:hint="eastAsia" w:ascii="宋体" w:hAnsi="宋体" w:eastAsia="宋体" w:cs="宋体"/>
          <w:b w:val="0"/>
          <w:i w:val="0"/>
          <w:sz w:val="24"/>
          <w:szCs w:val="24"/>
          <w:u w:val="single"/>
          <w:lang w:val="en-US" w:eastAsia="zh-CN"/>
        </w:rPr>
        <w:t xml:space="preserve"> 45 </w:t>
      </w:r>
      <w:r>
        <w:rPr>
          <w:rFonts w:hint="eastAsia" w:ascii="宋体" w:hAnsi="宋体" w:eastAsia="宋体" w:cs="宋体"/>
          <w:b w:val="0"/>
          <w:i w:val="0"/>
          <w:sz w:val="24"/>
          <w:szCs w:val="24"/>
          <w:u w:val="none"/>
        </w:rPr>
        <w:t>日</w:t>
      </w:r>
      <w:r>
        <w:rPr>
          <w:rFonts w:hint="eastAsia" w:ascii="宋体" w:hAnsi="宋体" w:eastAsia="宋体" w:cs="宋体"/>
          <w:b w:val="0"/>
          <w:i w:val="0"/>
          <w:sz w:val="24"/>
          <w:szCs w:val="24"/>
        </w:rPr>
        <w:t>内提交；</w:t>
      </w:r>
    </w:p>
    <w:p w14:paraId="4FC5C3C6">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（二）修改完善稿：甲方反馈书面修改意见后</w:t>
      </w:r>
      <w:r>
        <w:rPr>
          <w:rFonts w:hint="eastAsia" w:ascii="宋体" w:hAnsi="宋体" w:eastAsia="宋体" w:cs="宋体"/>
          <w:b w:val="0"/>
          <w:i w:val="0"/>
          <w:sz w:val="24"/>
          <w:szCs w:val="24"/>
          <w:u w:val="single"/>
          <w:lang w:val="en-US" w:eastAsia="zh-CN"/>
        </w:rPr>
        <w:t xml:space="preserve"> 5 </w:t>
      </w:r>
      <w:r>
        <w:rPr>
          <w:rFonts w:hint="eastAsia" w:ascii="宋体" w:hAnsi="宋体" w:eastAsia="宋体" w:cs="宋体"/>
          <w:b w:val="0"/>
          <w:i w:val="0"/>
          <w:sz w:val="24"/>
          <w:szCs w:val="24"/>
        </w:rPr>
        <w:t>日内提交；</w:t>
      </w:r>
    </w:p>
    <w:p w14:paraId="79991D73">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（三）实物打样稿：设计稿经甲方确认后</w:t>
      </w:r>
      <w:r>
        <w:rPr>
          <w:rFonts w:hint="eastAsia" w:ascii="宋体" w:hAnsi="宋体" w:eastAsia="宋体" w:cs="宋体"/>
          <w:b w:val="0"/>
          <w:i w:val="0"/>
          <w:sz w:val="24"/>
          <w:szCs w:val="24"/>
          <w:u w:val="single"/>
          <w:lang w:val="en-US" w:eastAsia="zh-CN"/>
        </w:rPr>
        <w:t xml:space="preserve"> 5 </w:t>
      </w:r>
      <w:r>
        <w:rPr>
          <w:rFonts w:hint="eastAsia" w:ascii="宋体" w:hAnsi="宋体" w:eastAsia="宋体" w:cs="宋体"/>
          <w:b w:val="0"/>
          <w:i w:val="0"/>
          <w:sz w:val="24"/>
          <w:szCs w:val="24"/>
        </w:rPr>
        <w:t>日内提交；</w:t>
      </w:r>
    </w:p>
    <w:p w14:paraId="749F4019">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（四）印刷成品：打样经甲方签字确认后</w:t>
      </w:r>
      <w:r>
        <w:rPr>
          <w:rFonts w:hint="eastAsia" w:ascii="宋体" w:hAnsi="宋体" w:eastAsia="宋体" w:cs="宋体"/>
          <w:b w:val="0"/>
          <w:i w:val="0"/>
          <w:sz w:val="24"/>
          <w:szCs w:val="24"/>
          <w:u w:val="single"/>
          <w:lang w:val="en-US" w:eastAsia="zh-CN"/>
        </w:rPr>
        <w:t xml:space="preserve"> 5 </w:t>
      </w:r>
      <w:r>
        <w:rPr>
          <w:rFonts w:hint="eastAsia" w:ascii="宋体" w:hAnsi="宋体" w:eastAsia="宋体" w:cs="宋体"/>
          <w:b w:val="0"/>
          <w:i w:val="0"/>
          <w:sz w:val="24"/>
          <w:szCs w:val="24"/>
        </w:rPr>
        <w:t>日内，将全部成品交付至甲方指定地点；</w:t>
      </w:r>
    </w:p>
    <w:p w14:paraId="1CC93F07">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（五）电子版手册定稿：与印刷成品同步交付，或按甲方另行书面指定的时间交付。</w:t>
      </w:r>
    </w:p>
    <w:p w14:paraId="39278EAA">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4.2 因甲方逾期审核、逾期确认或逾期提供基础资料导致工期延误的，相应交付期限顺延，乙方不承担违约责任。</w:t>
      </w:r>
    </w:p>
    <w:p w14:paraId="2EF4202D">
      <w:pPr>
        <w:keepNext w:val="0"/>
        <w:keepLines w:val="0"/>
        <w:pageBreakBefore w:val="0"/>
        <w:widowControl/>
        <w:kinsoku/>
        <w:wordWrap/>
        <w:overflowPunct/>
        <w:topLinePunct w:val="0"/>
        <w:autoSpaceDE/>
        <w:autoSpaceDN/>
        <w:bidi w:val="0"/>
        <w:adjustRightInd/>
        <w:snapToGrid/>
        <w:spacing w:before="200" w:after="80" w:line="560" w:lineRule="exact"/>
        <w:ind w:firstLine="522" w:firstLineChars="200"/>
        <w:textAlignment w:val="auto"/>
        <w:rPr>
          <w:rFonts w:hint="eastAsia" w:ascii="宋体" w:hAnsi="宋体" w:eastAsia="宋体" w:cs="宋体"/>
        </w:rPr>
      </w:pPr>
      <w:r>
        <w:rPr>
          <w:rFonts w:hint="eastAsia" w:ascii="宋体" w:hAnsi="宋体" w:eastAsia="宋体" w:cs="宋体"/>
          <w:b/>
          <w:sz w:val="26"/>
          <w:szCs w:val="26"/>
        </w:rPr>
        <w:t>第五条  验收标准与验收程序</w:t>
      </w:r>
    </w:p>
    <w:p w14:paraId="25248BAD">
      <w:pPr>
        <w:keepNext w:val="0"/>
        <w:keepLines w:val="0"/>
        <w:pageBreakBefore w:val="0"/>
        <w:widowControl/>
        <w:kinsoku/>
        <w:wordWrap/>
        <w:overflowPunct/>
        <w:topLinePunct w:val="0"/>
        <w:autoSpaceDE/>
        <w:autoSpaceDN/>
        <w:bidi w:val="0"/>
        <w:adjustRightInd/>
        <w:snapToGrid/>
        <w:spacing w:before="0" w:after="60" w:line="560" w:lineRule="exact"/>
        <w:ind w:firstLine="482" w:firstLineChars="200"/>
        <w:textAlignment w:val="auto"/>
        <w:rPr>
          <w:rFonts w:hint="eastAsia" w:ascii="宋体" w:hAnsi="宋体" w:eastAsia="宋体" w:cs="宋体"/>
        </w:rPr>
      </w:pPr>
      <w:r>
        <w:rPr>
          <w:rFonts w:hint="eastAsia" w:ascii="宋体" w:hAnsi="宋体" w:eastAsia="宋体" w:cs="宋体"/>
          <w:b/>
          <w:i w:val="0"/>
          <w:sz w:val="24"/>
          <w:szCs w:val="24"/>
        </w:rPr>
        <w:t>5.1 验收标准：</w:t>
      </w:r>
    </w:p>
    <w:p w14:paraId="1785F6C2">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（一）印刷成品的材质、规格、工艺、色彩应与甲方签字确认的打样稿一致；装订牢固、裁切整齐，无缺页、漏印、脏污、破损等情形。</w:t>
      </w:r>
    </w:p>
    <w:p w14:paraId="621D31D5">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（二）两版宣传册的成品尺寸、内页页数、装订方式符合本合同第2.2条约定。</w:t>
      </w:r>
    </w:p>
    <w:p w14:paraId="7F7BFFFD">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（三）电子版手册文件可正常打开，源文件可编辑，PDF文件可正常打印。</w:t>
      </w:r>
    </w:p>
    <w:p w14:paraId="1DC582F2">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（四）全部内容经甲方审核，无政治表述错误、无事实性差错、无版权瑕疵。</w:t>
      </w:r>
    </w:p>
    <w:p w14:paraId="50D16FDD">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5.2 验收程序：甲方应在收到乙方交付成果后__</w:t>
      </w:r>
      <w:r>
        <w:rPr>
          <w:rFonts w:hint="eastAsia" w:ascii="宋体" w:hAnsi="宋体" w:eastAsia="宋体" w:cs="宋体"/>
          <w:b w:val="0"/>
          <w:i w:val="0"/>
          <w:sz w:val="24"/>
          <w:szCs w:val="24"/>
          <w:lang w:val="en-US" w:eastAsia="zh-CN"/>
        </w:rPr>
        <w:t>5</w:t>
      </w:r>
      <w:r>
        <w:rPr>
          <w:rFonts w:hint="eastAsia" w:ascii="宋体" w:hAnsi="宋体" w:eastAsia="宋体" w:cs="宋体"/>
          <w:b w:val="0"/>
          <w:i w:val="0"/>
          <w:sz w:val="24"/>
          <w:szCs w:val="24"/>
        </w:rPr>
        <w:t>__个工作日内组织验收。验收合格的，甲方签署《验收确认单》；验收不合格的，乙方应在甲方要求的期限内</w:t>
      </w:r>
      <w:r>
        <w:rPr>
          <w:rFonts w:hint="eastAsia" w:ascii="宋体" w:hAnsi="宋体" w:eastAsia="宋体" w:cs="宋体"/>
          <w:b w:val="0"/>
          <w:i w:val="0"/>
          <w:sz w:val="24"/>
          <w:szCs w:val="24"/>
          <w:lang w:val="en-US" w:eastAsia="zh-CN"/>
        </w:rPr>
        <w:t>进行</w:t>
      </w:r>
      <w:r>
        <w:rPr>
          <w:rFonts w:hint="eastAsia" w:ascii="宋体" w:hAnsi="宋体" w:eastAsia="宋体" w:cs="宋体"/>
          <w:b w:val="0"/>
          <w:i w:val="0"/>
          <w:sz w:val="24"/>
          <w:szCs w:val="24"/>
        </w:rPr>
        <w:t>修改、返工或重印，直至验收合格，由此产生的费用及工期延误责任由乙方承担。</w:t>
      </w:r>
    </w:p>
    <w:p w14:paraId="67A26A61">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5.3 甲方签署《验收确认单》，并不免除乙方对成果隐性瑕疵（包括政治表述、版权等）应承担的责任。</w:t>
      </w:r>
    </w:p>
    <w:p w14:paraId="4536821E">
      <w:pPr>
        <w:keepNext w:val="0"/>
        <w:keepLines w:val="0"/>
        <w:pageBreakBefore w:val="0"/>
        <w:widowControl/>
        <w:kinsoku/>
        <w:wordWrap/>
        <w:overflowPunct/>
        <w:topLinePunct w:val="0"/>
        <w:autoSpaceDE/>
        <w:autoSpaceDN/>
        <w:bidi w:val="0"/>
        <w:adjustRightInd/>
        <w:snapToGrid/>
        <w:spacing w:before="200" w:after="80" w:line="560" w:lineRule="exact"/>
        <w:ind w:firstLine="522" w:firstLineChars="200"/>
        <w:textAlignment w:val="auto"/>
        <w:rPr>
          <w:rFonts w:hint="eastAsia" w:ascii="宋体" w:hAnsi="宋体" w:eastAsia="宋体" w:cs="宋体"/>
        </w:rPr>
      </w:pPr>
      <w:r>
        <w:rPr>
          <w:rFonts w:hint="eastAsia" w:ascii="宋体" w:hAnsi="宋体" w:eastAsia="宋体" w:cs="宋体"/>
          <w:b/>
          <w:sz w:val="26"/>
          <w:szCs w:val="26"/>
        </w:rPr>
        <w:t>第六条  双方权利与义务</w:t>
      </w:r>
    </w:p>
    <w:p w14:paraId="1D93CB76">
      <w:pPr>
        <w:keepNext w:val="0"/>
        <w:keepLines w:val="0"/>
        <w:pageBreakBefore w:val="0"/>
        <w:widowControl/>
        <w:kinsoku/>
        <w:wordWrap/>
        <w:overflowPunct/>
        <w:topLinePunct w:val="0"/>
        <w:autoSpaceDE/>
        <w:autoSpaceDN/>
        <w:bidi w:val="0"/>
        <w:adjustRightInd/>
        <w:snapToGrid/>
        <w:spacing w:before="0" w:after="60" w:line="560" w:lineRule="exact"/>
        <w:ind w:firstLine="482" w:firstLineChars="200"/>
        <w:textAlignment w:val="auto"/>
        <w:rPr>
          <w:rFonts w:hint="eastAsia" w:ascii="宋体" w:hAnsi="宋体" w:eastAsia="宋体" w:cs="宋体"/>
        </w:rPr>
      </w:pPr>
      <w:r>
        <w:rPr>
          <w:rFonts w:hint="eastAsia" w:ascii="宋体" w:hAnsi="宋体" w:eastAsia="宋体" w:cs="宋体"/>
          <w:b/>
          <w:i w:val="0"/>
          <w:sz w:val="24"/>
          <w:szCs w:val="24"/>
        </w:rPr>
        <w:t>6.1 甲方权利义务：</w:t>
      </w:r>
    </w:p>
    <w:p w14:paraId="244196CB">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（一）向乙方提供设计所需的文字资料、图片素材、企业标识（Logo）等基础材料，并保证所提供材料真实、合法，不侵犯第三方合法权益。</w:t>
      </w:r>
    </w:p>
    <w:p w14:paraId="34933DE3">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（二）指派专人负责项目对接，及时对乙方提交的设计稿、打样稿进行审核并反馈意见。</w:t>
      </w:r>
    </w:p>
    <w:p w14:paraId="3A9FAEA4">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（三）按本合同约定向乙方支付合同价款。</w:t>
      </w:r>
    </w:p>
    <w:p w14:paraId="68D1910F">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（四）对乙方交付的全部服务成果享有完整的所有权及知识产权。</w:t>
      </w:r>
    </w:p>
    <w:p w14:paraId="10BDCED4">
      <w:pPr>
        <w:keepNext w:val="0"/>
        <w:keepLines w:val="0"/>
        <w:pageBreakBefore w:val="0"/>
        <w:widowControl/>
        <w:kinsoku/>
        <w:wordWrap/>
        <w:overflowPunct/>
        <w:topLinePunct w:val="0"/>
        <w:autoSpaceDE/>
        <w:autoSpaceDN/>
        <w:bidi w:val="0"/>
        <w:adjustRightInd/>
        <w:snapToGrid/>
        <w:spacing w:before="0" w:after="60" w:line="560" w:lineRule="exact"/>
        <w:ind w:firstLine="482" w:firstLineChars="200"/>
        <w:textAlignment w:val="auto"/>
        <w:rPr>
          <w:rFonts w:hint="eastAsia" w:ascii="宋体" w:hAnsi="宋体" w:eastAsia="宋体" w:cs="宋体"/>
        </w:rPr>
      </w:pPr>
      <w:r>
        <w:rPr>
          <w:rFonts w:hint="eastAsia" w:ascii="宋体" w:hAnsi="宋体" w:eastAsia="宋体" w:cs="宋体"/>
          <w:b/>
          <w:i w:val="0"/>
          <w:sz w:val="24"/>
          <w:szCs w:val="24"/>
        </w:rPr>
        <w:t>6.2 乙方权利义务：</w:t>
      </w:r>
    </w:p>
    <w:p w14:paraId="0C8C57D5">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（一）保证具备履行本合同所需的合法经营资质，并在履约期内持续保持该资质合法有效。</w:t>
      </w:r>
    </w:p>
    <w:p w14:paraId="79E36F69">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（二）严格按照本合同约定的规格、工艺、数量、质量及时间节点完成设计与印刷工作；未经甲方书面同意，不得将本合同项下工作转委托或分包给第三方。</w:t>
      </w:r>
    </w:p>
    <w:p w14:paraId="11E8BB9C">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（三）保证所使用的字体、图片、素材等均已取得合法授权或为原创，交付成果不侵犯任何第三方知识产权或其他合法权益；若发生侵权纠纷，由乙方独自负责处理并承担全部赔偿责任。</w:t>
      </w:r>
    </w:p>
    <w:p w14:paraId="06C83C58">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（四）对甲方提供的资料及履约过程中知悉的甲方商业秘密、内部信息承担严格保密义务，未经甲方书面同意不得向任何第三方披露或用于本合同以外的目的。</w:t>
      </w:r>
    </w:p>
    <w:p w14:paraId="36F9DEDB">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（五）印刷过程中产生的废品、残次品由乙方自行销毁，不得流入市场。</w:t>
      </w:r>
    </w:p>
    <w:p w14:paraId="5D56DD55">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（六）配合甲方完成各阶段审核、修改、打样确认及最终验收工作。</w:t>
      </w:r>
    </w:p>
    <w:p w14:paraId="572EF97A">
      <w:pPr>
        <w:keepNext w:val="0"/>
        <w:keepLines w:val="0"/>
        <w:pageBreakBefore w:val="0"/>
        <w:widowControl/>
        <w:kinsoku/>
        <w:wordWrap/>
        <w:overflowPunct/>
        <w:topLinePunct w:val="0"/>
        <w:autoSpaceDE/>
        <w:autoSpaceDN/>
        <w:bidi w:val="0"/>
        <w:adjustRightInd/>
        <w:snapToGrid/>
        <w:spacing w:before="200" w:after="80" w:line="560" w:lineRule="exact"/>
        <w:ind w:firstLine="522" w:firstLineChars="200"/>
        <w:textAlignment w:val="auto"/>
        <w:rPr>
          <w:rFonts w:hint="eastAsia" w:ascii="宋体" w:hAnsi="宋体" w:eastAsia="宋体" w:cs="宋体"/>
        </w:rPr>
      </w:pPr>
      <w:r>
        <w:rPr>
          <w:rFonts w:hint="eastAsia" w:ascii="宋体" w:hAnsi="宋体" w:eastAsia="宋体" w:cs="宋体"/>
          <w:b/>
          <w:sz w:val="26"/>
          <w:szCs w:val="26"/>
        </w:rPr>
        <w:t>七</w:t>
      </w:r>
      <w:r>
        <w:rPr>
          <w:rFonts w:hint="eastAsia" w:ascii="宋体" w:hAnsi="宋体" w:cs="宋体"/>
          <w:b/>
          <w:sz w:val="26"/>
          <w:szCs w:val="26"/>
          <w:lang w:eastAsia="zh-CN"/>
        </w:rPr>
        <w:t>、</w:t>
      </w:r>
      <w:r>
        <w:rPr>
          <w:rFonts w:hint="eastAsia" w:ascii="宋体" w:hAnsi="宋体" w:eastAsia="宋体" w:cs="宋体"/>
          <w:b/>
          <w:sz w:val="26"/>
          <w:szCs w:val="26"/>
        </w:rPr>
        <w:t>知识产权</w:t>
      </w:r>
    </w:p>
    <w:p w14:paraId="325501C0">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7.1 乙方依本合同为甲方设计、制作的宣传册、手册及相关成果（包括印刷成品、电子版定稿、分页设计稿、原始素材、工程文件等）的知识产权及所有权均归甲方所有。</w:t>
      </w:r>
    </w:p>
    <w:p w14:paraId="4627D019">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7.2 未经甲方书面许可，乙方不得以任何形式使用、复制、展示、对外授权或用于市场推广，不得将本项目作为乙方的业务案例进行宣传。</w:t>
      </w:r>
    </w:p>
    <w:p w14:paraId="6F4FFCE0">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7.3 乙方享有署名权（即注明设计、印制单位名称），但署名的位置与方式须经甲方书面同意。</w:t>
      </w:r>
    </w:p>
    <w:p w14:paraId="2F053F79">
      <w:pPr>
        <w:keepNext w:val="0"/>
        <w:keepLines w:val="0"/>
        <w:pageBreakBefore w:val="0"/>
        <w:widowControl/>
        <w:kinsoku/>
        <w:wordWrap/>
        <w:overflowPunct/>
        <w:topLinePunct w:val="0"/>
        <w:autoSpaceDE/>
        <w:autoSpaceDN/>
        <w:bidi w:val="0"/>
        <w:adjustRightInd/>
        <w:snapToGrid/>
        <w:spacing w:before="200" w:after="80" w:line="560" w:lineRule="exact"/>
        <w:ind w:firstLine="522" w:firstLineChars="200"/>
        <w:textAlignment w:val="auto"/>
        <w:rPr>
          <w:rFonts w:hint="eastAsia" w:ascii="宋体" w:hAnsi="宋体" w:eastAsia="宋体" w:cs="宋体"/>
        </w:rPr>
      </w:pPr>
      <w:r>
        <w:rPr>
          <w:rFonts w:hint="eastAsia" w:ascii="宋体" w:hAnsi="宋体" w:eastAsia="宋体" w:cs="宋体"/>
          <w:b/>
          <w:sz w:val="26"/>
          <w:szCs w:val="26"/>
        </w:rPr>
        <w:t>八</w:t>
      </w:r>
      <w:r>
        <w:rPr>
          <w:rFonts w:hint="eastAsia" w:ascii="宋体" w:hAnsi="宋体" w:cs="宋体"/>
          <w:b/>
          <w:sz w:val="26"/>
          <w:szCs w:val="26"/>
          <w:lang w:eastAsia="zh-CN"/>
        </w:rPr>
        <w:t>、</w:t>
      </w:r>
      <w:r>
        <w:rPr>
          <w:rFonts w:hint="eastAsia" w:ascii="宋体" w:hAnsi="宋体" w:eastAsia="宋体" w:cs="宋体"/>
          <w:b/>
          <w:sz w:val="26"/>
          <w:szCs w:val="26"/>
        </w:rPr>
        <w:t>保密</w:t>
      </w:r>
    </w:p>
    <w:p w14:paraId="47027DAF">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8.1 乙方应对本合同内容及其在签订、履行过程中知悉或获得的甲方保密信息（包括但不限于商业秘密、内部数据、未公开的组织架构及图文资料）予以保密。</w:t>
      </w:r>
    </w:p>
    <w:p w14:paraId="291E1CAF">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8.2 乙方应将保密信息的知悉范围限于为履行本合同而必须接触的相关人员，并与其签署保密协议，使其承担不低于本条的保密义务。</w:t>
      </w:r>
    </w:p>
    <w:p w14:paraId="1ECBCBEA">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8.3 司法、执法或监管机构依法要求乙方披露保密信息的，乙方应在法律许可范围内立即书面通知甲方，并将披露范围严格限定在被要求的必要范围内。</w:t>
      </w:r>
    </w:p>
    <w:p w14:paraId="4959BD13">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8.4 本保密条款在本合同解除或终止后持续有效。</w:t>
      </w:r>
    </w:p>
    <w:p w14:paraId="0CCB765D">
      <w:pPr>
        <w:keepNext w:val="0"/>
        <w:keepLines w:val="0"/>
        <w:pageBreakBefore w:val="0"/>
        <w:widowControl/>
        <w:kinsoku/>
        <w:wordWrap/>
        <w:overflowPunct/>
        <w:topLinePunct w:val="0"/>
        <w:autoSpaceDE/>
        <w:autoSpaceDN/>
        <w:bidi w:val="0"/>
        <w:adjustRightInd/>
        <w:snapToGrid/>
        <w:spacing w:before="200" w:after="80" w:line="560" w:lineRule="exact"/>
        <w:ind w:firstLine="522" w:firstLineChars="200"/>
        <w:textAlignment w:val="auto"/>
        <w:rPr>
          <w:rFonts w:hint="eastAsia" w:ascii="宋体" w:hAnsi="宋体" w:eastAsia="宋体" w:cs="宋体"/>
        </w:rPr>
      </w:pPr>
      <w:r>
        <w:rPr>
          <w:rFonts w:hint="eastAsia" w:ascii="宋体" w:hAnsi="宋体" w:eastAsia="宋体" w:cs="宋体"/>
          <w:b/>
          <w:sz w:val="26"/>
          <w:szCs w:val="26"/>
          <w:lang w:val="en-US" w:eastAsia="zh-CN"/>
        </w:rPr>
        <w:t>九</w:t>
      </w:r>
      <w:r>
        <w:rPr>
          <w:rFonts w:hint="eastAsia" w:ascii="宋体" w:hAnsi="宋体" w:cs="宋体"/>
          <w:b/>
          <w:sz w:val="26"/>
          <w:szCs w:val="26"/>
          <w:lang w:val="en-US" w:eastAsia="zh-CN"/>
        </w:rPr>
        <w:t>、</w:t>
      </w:r>
      <w:r>
        <w:rPr>
          <w:rFonts w:hint="eastAsia" w:ascii="宋体" w:hAnsi="宋体" w:eastAsia="宋体" w:cs="宋体"/>
          <w:b/>
          <w:sz w:val="26"/>
          <w:szCs w:val="26"/>
        </w:rPr>
        <w:t>违约责任</w:t>
      </w:r>
    </w:p>
    <w:p w14:paraId="74F8CE1C">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lang w:val="en-US" w:eastAsia="zh-CN"/>
        </w:rPr>
        <w:t>9</w:t>
      </w:r>
      <w:r>
        <w:rPr>
          <w:rFonts w:hint="eastAsia" w:ascii="宋体" w:hAnsi="宋体" w:eastAsia="宋体" w:cs="宋体"/>
          <w:b w:val="0"/>
          <w:i w:val="0"/>
          <w:sz w:val="24"/>
          <w:szCs w:val="24"/>
        </w:rPr>
        <w:t>.1 逾期交付：乙方未按本合同约定时间交付成果的，每逾期一日，应按合同总金额的万分之五向甲方支付违约金；逾期超过15日的，甲方有权单方解除合同，乙方应退还甲方已支付的全部款项，并按合同总金额的30%向甲方支付违约金。</w:t>
      </w:r>
    </w:p>
    <w:p w14:paraId="25590B7A">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lang w:val="en-US" w:eastAsia="zh-CN"/>
        </w:rPr>
        <w:t>9</w:t>
      </w:r>
      <w:r>
        <w:rPr>
          <w:rFonts w:hint="eastAsia" w:ascii="宋体" w:hAnsi="宋体" w:eastAsia="宋体" w:cs="宋体"/>
          <w:b w:val="0"/>
          <w:i w:val="0"/>
          <w:sz w:val="24"/>
          <w:szCs w:val="24"/>
        </w:rPr>
        <w:t>.2 质量不合格：乙方交付的印刷成品或电子文件不符合约定标准的，应无偿返工、重印或更换，由此产生的费用及逾期责任由乙方承担；返工后仍不合格的，甲方有权解除合同并要求乙方退还已付款项、赔偿损失。</w:t>
      </w:r>
    </w:p>
    <w:p w14:paraId="752FF707">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lang w:val="en-US" w:eastAsia="zh-CN"/>
        </w:rPr>
        <w:t>9</w:t>
      </w:r>
      <w:r>
        <w:rPr>
          <w:rFonts w:hint="eastAsia" w:ascii="宋体" w:hAnsi="宋体" w:eastAsia="宋体" w:cs="宋体"/>
          <w:b w:val="0"/>
          <w:i w:val="0"/>
          <w:sz w:val="24"/>
          <w:szCs w:val="24"/>
        </w:rPr>
        <w:t>.3 政治合规专项违约：乙方交付成果中出现政治表述错误、纪检专有名词误用、领导人用语不规范等情形的，每处扣除合同总金额的2%作为违约金；造成甲方被上级通报、问责或产生不良社会影响的，甲方有权解除合同、拒付剩余款项，乙方应退还已收取的全部费用，并赔偿甲方因此遭受的全部损失（包括但不限于上级处罚、重新采购费用、律师费、诉讼费等）。</w:t>
      </w:r>
    </w:p>
    <w:p w14:paraId="5EED3AF1">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lang w:val="en-US" w:eastAsia="zh-CN"/>
        </w:rPr>
        <w:t>9</w:t>
      </w:r>
      <w:r>
        <w:rPr>
          <w:rFonts w:hint="eastAsia" w:ascii="宋体" w:hAnsi="宋体" w:eastAsia="宋体" w:cs="宋体"/>
          <w:b w:val="0"/>
          <w:i w:val="0"/>
          <w:sz w:val="24"/>
          <w:szCs w:val="24"/>
        </w:rPr>
        <w:t>.4 版权侵权：因乙方交付成果侵犯第三方知识产权或其他合法权益的，由乙方承担全部法律责任，并赔偿甲方由此遭受的损失。</w:t>
      </w:r>
    </w:p>
    <w:p w14:paraId="1E048459">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lang w:val="en-US" w:eastAsia="zh-CN"/>
        </w:rPr>
        <w:t>9</w:t>
      </w:r>
      <w:r>
        <w:rPr>
          <w:rFonts w:hint="eastAsia" w:ascii="宋体" w:hAnsi="宋体" w:eastAsia="宋体" w:cs="宋体"/>
          <w:b w:val="0"/>
          <w:i w:val="0"/>
          <w:sz w:val="24"/>
          <w:szCs w:val="24"/>
        </w:rPr>
        <w:t>.5 甲方逾期付款：甲方未按约定支付款项的，每逾期一日，按应付未付金额的万分之五向乙方支付违约金；逾期超过15日的，乙方有权暂停后续工作，交付期限相应顺延。</w:t>
      </w:r>
    </w:p>
    <w:p w14:paraId="5B4F0ADF">
      <w:pPr>
        <w:keepNext w:val="0"/>
        <w:keepLines w:val="0"/>
        <w:pageBreakBefore w:val="0"/>
        <w:widowControl/>
        <w:kinsoku/>
        <w:wordWrap/>
        <w:overflowPunct/>
        <w:topLinePunct w:val="0"/>
        <w:autoSpaceDE/>
        <w:autoSpaceDN/>
        <w:bidi w:val="0"/>
        <w:adjustRightInd/>
        <w:snapToGrid/>
        <w:spacing w:before="200" w:after="80" w:line="560" w:lineRule="exact"/>
        <w:ind w:firstLine="522" w:firstLineChars="200"/>
        <w:textAlignment w:val="auto"/>
        <w:rPr>
          <w:rFonts w:hint="eastAsia" w:ascii="宋体" w:hAnsi="宋体" w:eastAsia="宋体" w:cs="宋体"/>
        </w:rPr>
      </w:pPr>
      <w:r>
        <w:rPr>
          <w:rFonts w:hint="eastAsia" w:ascii="宋体" w:hAnsi="宋体" w:eastAsia="宋体" w:cs="宋体"/>
          <w:b/>
          <w:sz w:val="26"/>
          <w:szCs w:val="26"/>
        </w:rPr>
        <w:t>十</w:t>
      </w:r>
      <w:r>
        <w:rPr>
          <w:rFonts w:hint="eastAsia" w:ascii="宋体" w:hAnsi="宋体" w:cs="宋体"/>
          <w:b/>
          <w:sz w:val="26"/>
          <w:szCs w:val="26"/>
          <w:lang w:eastAsia="zh-CN"/>
        </w:rPr>
        <w:t>、</w:t>
      </w:r>
      <w:r>
        <w:rPr>
          <w:rFonts w:hint="eastAsia" w:ascii="宋体" w:hAnsi="宋体" w:eastAsia="宋体" w:cs="宋体"/>
          <w:b/>
          <w:sz w:val="26"/>
          <w:szCs w:val="26"/>
        </w:rPr>
        <w:t>不可抗力</w:t>
      </w:r>
    </w:p>
    <w:p w14:paraId="3EF0FB14">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1</w:t>
      </w:r>
      <w:r>
        <w:rPr>
          <w:rFonts w:hint="eastAsia" w:ascii="宋体" w:hAnsi="宋体" w:eastAsia="宋体" w:cs="宋体"/>
          <w:b w:val="0"/>
          <w:i w:val="0"/>
          <w:sz w:val="24"/>
          <w:szCs w:val="24"/>
          <w:lang w:val="en-US" w:eastAsia="zh-CN"/>
        </w:rPr>
        <w:t>0</w:t>
      </w:r>
      <w:r>
        <w:rPr>
          <w:rFonts w:hint="eastAsia" w:ascii="宋体" w:hAnsi="宋体" w:eastAsia="宋体" w:cs="宋体"/>
          <w:b w:val="0"/>
          <w:i w:val="0"/>
          <w:sz w:val="24"/>
          <w:szCs w:val="24"/>
        </w:rPr>
        <w:t>.1 因不可抗力（包括但不限于地震、台风、水灾、火灾、战争、暴动、政府行为及禁令等不能预见、不能避免且不能克服的客观情况）致使一方不能履行本合同的，遭受不可抗力的一方应在合理时间内尽快书面通知对方，并采取合理措施减少损失。</w:t>
      </w:r>
    </w:p>
    <w:p w14:paraId="7E711E50">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1</w:t>
      </w:r>
      <w:r>
        <w:rPr>
          <w:rFonts w:hint="eastAsia" w:ascii="宋体" w:hAnsi="宋体" w:eastAsia="宋体" w:cs="宋体"/>
          <w:b w:val="0"/>
          <w:i w:val="0"/>
          <w:sz w:val="24"/>
          <w:szCs w:val="24"/>
          <w:lang w:val="en-US" w:eastAsia="zh-CN"/>
        </w:rPr>
        <w:t>0</w:t>
      </w:r>
      <w:r>
        <w:rPr>
          <w:rFonts w:hint="eastAsia" w:ascii="宋体" w:hAnsi="宋体" w:eastAsia="宋体" w:cs="宋体"/>
          <w:b w:val="0"/>
          <w:i w:val="0"/>
          <w:sz w:val="24"/>
          <w:szCs w:val="24"/>
        </w:rPr>
        <w:t>.2 遭受不可抗力的一方在履行上述通知及减损义务后，可免除相应的违约责任，但合同义务并不因此当然免除。经双方协商同意，合同履行期限可相应延长，延长时间相当于因不可抗力事件受到影响的时间。</w:t>
      </w:r>
    </w:p>
    <w:p w14:paraId="43E8BFE3">
      <w:pPr>
        <w:keepNext w:val="0"/>
        <w:keepLines w:val="0"/>
        <w:pageBreakBefore w:val="0"/>
        <w:widowControl/>
        <w:kinsoku/>
        <w:wordWrap/>
        <w:overflowPunct/>
        <w:topLinePunct w:val="0"/>
        <w:autoSpaceDE/>
        <w:autoSpaceDN/>
        <w:bidi w:val="0"/>
        <w:adjustRightInd/>
        <w:snapToGrid/>
        <w:spacing w:before="200" w:after="80" w:line="560" w:lineRule="exact"/>
        <w:ind w:firstLine="522" w:firstLineChars="200"/>
        <w:textAlignment w:val="auto"/>
        <w:rPr>
          <w:rFonts w:hint="eastAsia" w:ascii="宋体" w:hAnsi="宋体" w:eastAsia="宋体" w:cs="宋体"/>
        </w:rPr>
      </w:pPr>
      <w:r>
        <w:rPr>
          <w:rFonts w:hint="eastAsia" w:ascii="宋体" w:hAnsi="宋体" w:eastAsia="宋体" w:cs="宋体"/>
          <w:b/>
          <w:sz w:val="26"/>
          <w:szCs w:val="26"/>
        </w:rPr>
        <w:t>十</w:t>
      </w:r>
      <w:r>
        <w:rPr>
          <w:rFonts w:hint="eastAsia" w:ascii="宋体" w:hAnsi="宋体" w:eastAsia="宋体" w:cs="宋体"/>
          <w:b/>
          <w:sz w:val="26"/>
          <w:szCs w:val="26"/>
          <w:lang w:val="en-US" w:eastAsia="zh-CN"/>
        </w:rPr>
        <w:t>一</w:t>
      </w:r>
      <w:r>
        <w:rPr>
          <w:rFonts w:hint="eastAsia" w:ascii="宋体" w:hAnsi="宋体" w:cs="宋体"/>
          <w:b/>
          <w:sz w:val="26"/>
          <w:szCs w:val="26"/>
          <w:lang w:val="en-US" w:eastAsia="zh-CN"/>
        </w:rPr>
        <w:t>、</w:t>
      </w:r>
      <w:r>
        <w:rPr>
          <w:rFonts w:hint="eastAsia" w:ascii="宋体" w:hAnsi="宋体" w:eastAsia="宋体" w:cs="宋体"/>
          <w:b/>
          <w:sz w:val="26"/>
          <w:szCs w:val="26"/>
        </w:rPr>
        <w:t>合同变更、解除与终止</w:t>
      </w:r>
    </w:p>
    <w:p w14:paraId="730ED34F">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1</w:t>
      </w:r>
      <w:r>
        <w:rPr>
          <w:rFonts w:hint="eastAsia" w:ascii="宋体" w:hAnsi="宋体" w:eastAsia="宋体" w:cs="宋体"/>
          <w:b w:val="0"/>
          <w:i w:val="0"/>
          <w:sz w:val="24"/>
          <w:szCs w:val="24"/>
          <w:lang w:val="en-US" w:eastAsia="zh-CN"/>
        </w:rPr>
        <w:t>1</w:t>
      </w:r>
      <w:r>
        <w:rPr>
          <w:rFonts w:hint="eastAsia" w:ascii="宋体" w:hAnsi="宋体" w:eastAsia="宋体" w:cs="宋体"/>
          <w:b w:val="0"/>
          <w:i w:val="0"/>
          <w:sz w:val="24"/>
          <w:szCs w:val="24"/>
        </w:rPr>
        <w:t>.1 本合同的变更须经双方协商一致并签订书面补充协议，补充协议与本合同具有同等法律效力；补充协议与本合同约定不一致的，以补充协议为准。</w:t>
      </w:r>
    </w:p>
    <w:p w14:paraId="15F2D2CB">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1</w:t>
      </w:r>
      <w:r>
        <w:rPr>
          <w:rFonts w:hint="eastAsia" w:ascii="宋体" w:hAnsi="宋体" w:eastAsia="宋体" w:cs="宋体"/>
          <w:b w:val="0"/>
          <w:i w:val="0"/>
          <w:sz w:val="24"/>
          <w:szCs w:val="24"/>
          <w:lang w:val="en-US" w:eastAsia="zh-CN"/>
        </w:rPr>
        <w:t>1</w:t>
      </w:r>
      <w:r>
        <w:rPr>
          <w:rFonts w:hint="eastAsia" w:ascii="宋体" w:hAnsi="宋体" w:eastAsia="宋体" w:cs="宋体"/>
          <w:b w:val="0"/>
          <w:i w:val="0"/>
          <w:sz w:val="24"/>
          <w:szCs w:val="24"/>
        </w:rPr>
        <w:t>.2 有下列情形之一的，甲方有权单方解除本合同：乙方逾期交付超过</w:t>
      </w:r>
      <w:r>
        <w:rPr>
          <w:rFonts w:hint="eastAsia" w:ascii="宋体" w:hAnsi="宋体" w:eastAsia="宋体" w:cs="宋体"/>
          <w:b w:val="0"/>
          <w:i w:val="0"/>
          <w:sz w:val="24"/>
          <w:szCs w:val="24"/>
          <w:lang w:val="en-US" w:eastAsia="zh-CN"/>
        </w:rPr>
        <w:t>20</w:t>
      </w:r>
      <w:r>
        <w:rPr>
          <w:rFonts w:hint="eastAsia" w:ascii="宋体" w:hAnsi="宋体" w:eastAsia="宋体" w:cs="宋体"/>
          <w:b w:val="0"/>
          <w:i w:val="0"/>
          <w:sz w:val="24"/>
          <w:szCs w:val="24"/>
        </w:rPr>
        <w:t>日；乙方交付成果经</w:t>
      </w:r>
      <w:r>
        <w:rPr>
          <w:rFonts w:hint="eastAsia" w:ascii="宋体" w:hAnsi="宋体" w:eastAsia="宋体" w:cs="宋体"/>
          <w:b w:val="0"/>
          <w:i w:val="0"/>
          <w:sz w:val="24"/>
          <w:szCs w:val="24"/>
          <w:lang w:val="en-US" w:eastAsia="zh-CN"/>
        </w:rPr>
        <w:t>三</w:t>
      </w:r>
      <w:r>
        <w:rPr>
          <w:rFonts w:hint="eastAsia" w:ascii="宋体" w:hAnsi="宋体" w:eastAsia="宋体" w:cs="宋体"/>
          <w:b w:val="0"/>
          <w:i w:val="0"/>
          <w:sz w:val="24"/>
          <w:szCs w:val="24"/>
        </w:rPr>
        <w:t>次返工仍不合格；乙方违反廉洁从业约定或擅自转委托、分包；乙方出现政治性差错造成严重后果；法律法规规定或本合同约定的其他情形。</w:t>
      </w:r>
    </w:p>
    <w:p w14:paraId="62D7BF22">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1</w:t>
      </w:r>
      <w:r>
        <w:rPr>
          <w:rFonts w:hint="eastAsia" w:ascii="宋体" w:hAnsi="宋体" w:eastAsia="宋体" w:cs="宋体"/>
          <w:b w:val="0"/>
          <w:i w:val="0"/>
          <w:sz w:val="24"/>
          <w:szCs w:val="24"/>
          <w:lang w:val="en-US" w:eastAsia="zh-CN"/>
        </w:rPr>
        <w:t>1</w:t>
      </w:r>
      <w:r>
        <w:rPr>
          <w:rFonts w:hint="eastAsia" w:ascii="宋体" w:hAnsi="宋体" w:eastAsia="宋体" w:cs="宋体"/>
          <w:b w:val="0"/>
          <w:i w:val="0"/>
          <w:sz w:val="24"/>
          <w:szCs w:val="24"/>
        </w:rPr>
        <w:t>.3 合同解除或终止后，乙方应立即停止相关工作，向甲方移交已完成的工作成果及全部资料，双方按乙方已实际完成并经甲方验收合格的工作量据实结算。</w:t>
      </w:r>
    </w:p>
    <w:p w14:paraId="63A1BFBC">
      <w:pPr>
        <w:keepNext w:val="0"/>
        <w:keepLines w:val="0"/>
        <w:pageBreakBefore w:val="0"/>
        <w:widowControl/>
        <w:kinsoku/>
        <w:wordWrap/>
        <w:overflowPunct/>
        <w:topLinePunct w:val="0"/>
        <w:autoSpaceDE/>
        <w:autoSpaceDN/>
        <w:bidi w:val="0"/>
        <w:adjustRightInd/>
        <w:snapToGrid/>
        <w:spacing w:before="200" w:after="80" w:line="560" w:lineRule="exact"/>
        <w:ind w:firstLine="522" w:firstLineChars="200"/>
        <w:textAlignment w:val="auto"/>
        <w:rPr>
          <w:rFonts w:hint="eastAsia" w:ascii="宋体" w:hAnsi="宋体" w:eastAsia="宋体" w:cs="宋体"/>
        </w:rPr>
      </w:pPr>
      <w:r>
        <w:rPr>
          <w:rFonts w:hint="eastAsia" w:ascii="宋体" w:hAnsi="宋体" w:eastAsia="宋体" w:cs="宋体"/>
          <w:b/>
          <w:sz w:val="26"/>
          <w:szCs w:val="26"/>
        </w:rPr>
        <w:t>十</w:t>
      </w:r>
      <w:r>
        <w:rPr>
          <w:rFonts w:hint="eastAsia" w:ascii="宋体" w:hAnsi="宋体" w:eastAsia="宋体" w:cs="宋体"/>
          <w:b/>
          <w:sz w:val="26"/>
          <w:szCs w:val="26"/>
          <w:lang w:val="en-US" w:eastAsia="zh-CN"/>
        </w:rPr>
        <w:t>二</w:t>
      </w:r>
      <w:r>
        <w:rPr>
          <w:rFonts w:hint="eastAsia" w:ascii="宋体" w:hAnsi="宋体" w:cs="宋体"/>
          <w:b/>
          <w:sz w:val="26"/>
          <w:szCs w:val="26"/>
          <w:lang w:val="en-US" w:eastAsia="zh-CN"/>
        </w:rPr>
        <w:t>、</w:t>
      </w:r>
      <w:r>
        <w:rPr>
          <w:rFonts w:hint="eastAsia" w:ascii="宋体" w:hAnsi="宋体" w:eastAsia="宋体" w:cs="宋体"/>
          <w:b/>
          <w:sz w:val="26"/>
          <w:szCs w:val="26"/>
        </w:rPr>
        <w:t>通知与送达</w:t>
      </w:r>
    </w:p>
    <w:p w14:paraId="4C487F00">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1</w:t>
      </w:r>
      <w:r>
        <w:rPr>
          <w:rFonts w:hint="eastAsia" w:ascii="宋体" w:hAnsi="宋体" w:eastAsia="宋体" w:cs="宋体"/>
          <w:b w:val="0"/>
          <w:i w:val="0"/>
          <w:sz w:val="24"/>
          <w:szCs w:val="24"/>
          <w:lang w:val="en-US" w:eastAsia="zh-CN"/>
        </w:rPr>
        <w:t>2</w:t>
      </w:r>
      <w:r>
        <w:rPr>
          <w:rFonts w:hint="eastAsia" w:ascii="宋体" w:hAnsi="宋体" w:eastAsia="宋体" w:cs="宋体"/>
          <w:b w:val="0"/>
          <w:i w:val="0"/>
          <w:sz w:val="24"/>
          <w:szCs w:val="24"/>
        </w:rPr>
        <w:t>.1 双方确认本合同载明的地址、联系人及联系电话为有效送达地址。任何一方变更上述信息的，应在变更后</w:t>
      </w:r>
      <w:r>
        <w:rPr>
          <w:rFonts w:hint="eastAsia" w:ascii="宋体" w:hAnsi="宋体" w:eastAsia="宋体" w:cs="宋体"/>
          <w:b w:val="0"/>
          <w:i w:val="0"/>
          <w:sz w:val="24"/>
          <w:szCs w:val="24"/>
          <w:lang w:val="en-US" w:eastAsia="zh-CN"/>
        </w:rPr>
        <w:t>5</w:t>
      </w:r>
      <w:r>
        <w:rPr>
          <w:rFonts w:hint="eastAsia" w:ascii="宋体" w:hAnsi="宋体" w:eastAsia="宋体" w:cs="宋体"/>
          <w:b w:val="0"/>
          <w:i w:val="0"/>
          <w:sz w:val="24"/>
          <w:szCs w:val="24"/>
        </w:rPr>
        <w:t>个工作日内书面通知对方，未及时通知导致无法送达的，自行承担相应后果。</w:t>
      </w:r>
    </w:p>
    <w:p w14:paraId="10FCD790">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1</w:t>
      </w:r>
      <w:r>
        <w:rPr>
          <w:rFonts w:hint="eastAsia" w:ascii="宋体" w:hAnsi="宋体" w:eastAsia="宋体" w:cs="宋体"/>
          <w:b w:val="0"/>
          <w:i w:val="0"/>
          <w:sz w:val="24"/>
          <w:szCs w:val="24"/>
          <w:lang w:val="en-US" w:eastAsia="zh-CN"/>
        </w:rPr>
        <w:t>2</w:t>
      </w:r>
      <w:r>
        <w:rPr>
          <w:rFonts w:hint="eastAsia" w:ascii="宋体" w:hAnsi="宋体" w:eastAsia="宋体" w:cs="宋体"/>
          <w:b w:val="0"/>
          <w:i w:val="0"/>
          <w:sz w:val="24"/>
          <w:szCs w:val="24"/>
        </w:rPr>
        <w:t>.2 以专人送达方式的，签收之日视为送达；以邮寄方式的，邮件发出后第3个工作日视为送达；以电子邮件方式的，邮件发出当日视为送达。</w:t>
      </w:r>
    </w:p>
    <w:p w14:paraId="35C558B1">
      <w:pPr>
        <w:keepNext w:val="0"/>
        <w:keepLines w:val="0"/>
        <w:pageBreakBefore w:val="0"/>
        <w:widowControl/>
        <w:kinsoku/>
        <w:wordWrap/>
        <w:overflowPunct/>
        <w:topLinePunct w:val="0"/>
        <w:autoSpaceDE/>
        <w:autoSpaceDN/>
        <w:bidi w:val="0"/>
        <w:adjustRightInd/>
        <w:snapToGrid/>
        <w:spacing w:before="200" w:after="80" w:line="560" w:lineRule="exact"/>
        <w:ind w:firstLine="522" w:firstLineChars="200"/>
        <w:textAlignment w:val="auto"/>
        <w:rPr>
          <w:rFonts w:hint="eastAsia" w:ascii="宋体" w:hAnsi="宋体" w:eastAsia="宋体" w:cs="宋体"/>
        </w:rPr>
      </w:pPr>
      <w:r>
        <w:rPr>
          <w:rFonts w:hint="eastAsia" w:ascii="宋体" w:hAnsi="宋体" w:eastAsia="宋体" w:cs="宋体"/>
          <w:b/>
          <w:sz w:val="26"/>
          <w:szCs w:val="26"/>
        </w:rPr>
        <w:t>十</w:t>
      </w:r>
      <w:r>
        <w:rPr>
          <w:rFonts w:hint="eastAsia" w:ascii="宋体" w:hAnsi="宋体" w:eastAsia="宋体" w:cs="宋体"/>
          <w:b/>
          <w:sz w:val="26"/>
          <w:szCs w:val="26"/>
          <w:lang w:val="en-US" w:eastAsia="zh-CN"/>
        </w:rPr>
        <w:t>三</w:t>
      </w:r>
      <w:r>
        <w:rPr>
          <w:rFonts w:hint="eastAsia" w:ascii="宋体" w:hAnsi="宋体" w:cs="宋体"/>
          <w:b/>
          <w:sz w:val="26"/>
          <w:szCs w:val="26"/>
          <w:lang w:val="en-US" w:eastAsia="zh-CN"/>
        </w:rPr>
        <w:t>、</w:t>
      </w:r>
      <w:r>
        <w:rPr>
          <w:rFonts w:hint="eastAsia" w:ascii="宋体" w:hAnsi="宋体" w:eastAsia="宋体" w:cs="宋体"/>
          <w:b/>
          <w:sz w:val="26"/>
          <w:szCs w:val="26"/>
        </w:rPr>
        <w:t>争议解决</w:t>
      </w:r>
    </w:p>
    <w:p w14:paraId="2055FEAC">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1</w:t>
      </w:r>
      <w:r>
        <w:rPr>
          <w:rFonts w:hint="eastAsia" w:ascii="宋体" w:hAnsi="宋体" w:eastAsia="宋体" w:cs="宋体"/>
          <w:b w:val="0"/>
          <w:i w:val="0"/>
          <w:sz w:val="24"/>
          <w:szCs w:val="24"/>
          <w:lang w:val="en-US" w:eastAsia="zh-CN"/>
        </w:rPr>
        <w:t>3</w:t>
      </w:r>
      <w:r>
        <w:rPr>
          <w:rFonts w:hint="eastAsia" w:ascii="宋体" w:hAnsi="宋体" w:eastAsia="宋体" w:cs="宋体"/>
          <w:b w:val="0"/>
          <w:i w:val="0"/>
          <w:sz w:val="24"/>
          <w:szCs w:val="24"/>
        </w:rPr>
        <w:t>.1 本合同的订立、效力、解释、履行及争议解决均适用中华人民共和国法律。</w:t>
      </w:r>
    </w:p>
    <w:p w14:paraId="08128708">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1</w:t>
      </w:r>
      <w:r>
        <w:rPr>
          <w:rFonts w:hint="eastAsia" w:ascii="宋体" w:hAnsi="宋体" w:eastAsia="宋体" w:cs="宋体"/>
          <w:b w:val="0"/>
          <w:i w:val="0"/>
          <w:sz w:val="24"/>
          <w:szCs w:val="24"/>
          <w:lang w:val="en-US" w:eastAsia="zh-CN"/>
        </w:rPr>
        <w:t>3</w:t>
      </w:r>
      <w:r>
        <w:rPr>
          <w:rFonts w:hint="eastAsia" w:ascii="宋体" w:hAnsi="宋体" w:eastAsia="宋体" w:cs="宋体"/>
          <w:b w:val="0"/>
          <w:i w:val="0"/>
          <w:sz w:val="24"/>
          <w:szCs w:val="24"/>
        </w:rPr>
        <w:t>.2 因本合同引起的或与本合同有关的任何争议，双方应首先友好协商解决；协商不成的，任何一方均有权向甲方所在地人民法院提起诉讼。</w:t>
      </w:r>
    </w:p>
    <w:p w14:paraId="3B860568">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1</w:t>
      </w:r>
      <w:r>
        <w:rPr>
          <w:rFonts w:hint="eastAsia" w:ascii="宋体" w:hAnsi="宋体" w:eastAsia="宋体" w:cs="宋体"/>
          <w:b w:val="0"/>
          <w:i w:val="0"/>
          <w:sz w:val="24"/>
          <w:szCs w:val="24"/>
          <w:lang w:val="en-US" w:eastAsia="zh-CN"/>
        </w:rPr>
        <w:t>3</w:t>
      </w:r>
      <w:r>
        <w:rPr>
          <w:rFonts w:hint="eastAsia" w:ascii="宋体" w:hAnsi="宋体" w:eastAsia="宋体" w:cs="宋体"/>
          <w:b w:val="0"/>
          <w:i w:val="0"/>
          <w:sz w:val="24"/>
          <w:szCs w:val="24"/>
        </w:rPr>
        <w:t>.3 在诉讼期间，本合同不涉及争议的条款仍须继续履行。</w:t>
      </w:r>
    </w:p>
    <w:p w14:paraId="636BA0E6">
      <w:pPr>
        <w:keepNext w:val="0"/>
        <w:keepLines w:val="0"/>
        <w:pageBreakBefore w:val="0"/>
        <w:widowControl/>
        <w:kinsoku/>
        <w:wordWrap/>
        <w:overflowPunct/>
        <w:topLinePunct w:val="0"/>
        <w:autoSpaceDE/>
        <w:autoSpaceDN/>
        <w:bidi w:val="0"/>
        <w:adjustRightInd/>
        <w:snapToGrid/>
        <w:spacing w:before="200" w:after="80" w:line="560" w:lineRule="exact"/>
        <w:ind w:firstLine="522" w:firstLineChars="200"/>
        <w:textAlignment w:val="auto"/>
        <w:rPr>
          <w:rFonts w:hint="eastAsia" w:ascii="宋体" w:hAnsi="宋体" w:eastAsia="宋体" w:cs="宋体"/>
        </w:rPr>
      </w:pPr>
      <w:r>
        <w:rPr>
          <w:rFonts w:hint="eastAsia" w:ascii="宋体" w:hAnsi="宋体" w:eastAsia="宋体" w:cs="宋体"/>
          <w:b/>
          <w:sz w:val="26"/>
          <w:szCs w:val="26"/>
        </w:rPr>
        <w:t>十</w:t>
      </w:r>
      <w:r>
        <w:rPr>
          <w:rFonts w:hint="eastAsia" w:ascii="宋体" w:hAnsi="宋体" w:eastAsia="宋体" w:cs="宋体"/>
          <w:b/>
          <w:sz w:val="26"/>
          <w:szCs w:val="26"/>
          <w:lang w:val="en-US" w:eastAsia="zh-CN"/>
        </w:rPr>
        <w:t>四</w:t>
      </w:r>
      <w:r>
        <w:rPr>
          <w:rFonts w:hint="eastAsia" w:ascii="宋体" w:hAnsi="宋体" w:cs="宋体"/>
          <w:b/>
          <w:sz w:val="26"/>
          <w:szCs w:val="26"/>
          <w:lang w:val="en-US" w:eastAsia="zh-CN"/>
        </w:rPr>
        <w:t>、</w:t>
      </w:r>
      <w:r>
        <w:rPr>
          <w:rFonts w:hint="eastAsia" w:ascii="宋体" w:hAnsi="宋体" w:eastAsia="宋体" w:cs="宋体"/>
          <w:b/>
          <w:sz w:val="26"/>
          <w:szCs w:val="26"/>
        </w:rPr>
        <w:t>其他约定</w:t>
      </w:r>
    </w:p>
    <w:p w14:paraId="72866EC3">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1</w:t>
      </w:r>
      <w:r>
        <w:rPr>
          <w:rFonts w:hint="eastAsia" w:ascii="宋体" w:hAnsi="宋体" w:eastAsia="宋体" w:cs="宋体"/>
          <w:b w:val="0"/>
          <w:i w:val="0"/>
          <w:sz w:val="24"/>
          <w:szCs w:val="24"/>
          <w:lang w:val="en-US" w:eastAsia="zh-CN"/>
        </w:rPr>
        <w:t>4</w:t>
      </w:r>
      <w:r>
        <w:rPr>
          <w:rFonts w:hint="eastAsia" w:ascii="宋体" w:hAnsi="宋体" w:eastAsia="宋体" w:cs="宋体"/>
          <w:b w:val="0"/>
          <w:i w:val="0"/>
          <w:sz w:val="24"/>
          <w:szCs w:val="24"/>
        </w:rPr>
        <w:t>.1 税费：双方根据适用税收法律法规各自缴纳其应承担的税费；甲方除按本合同约定支付价款外，无义务向乙方额外补偿任何税款。</w:t>
      </w:r>
    </w:p>
    <w:p w14:paraId="3344EE18">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1</w:t>
      </w:r>
      <w:r>
        <w:rPr>
          <w:rFonts w:hint="eastAsia" w:ascii="宋体" w:hAnsi="宋体" w:eastAsia="宋体" w:cs="宋体"/>
          <w:b w:val="0"/>
          <w:i w:val="0"/>
          <w:sz w:val="24"/>
          <w:szCs w:val="24"/>
          <w:lang w:val="en-US" w:eastAsia="zh-CN"/>
        </w:rPr>
        <w:t>4</w:t>
      </w:r>
      <w:r>
        <w:rPr>
          <w:rFonts w:hint="eastAsia" w:ascii="宋体" w:hAnsi="宋体" w:eastAsia="宋体" w:cs="宋体"/>
          <w:b w:val="0"/>
          <w:i w:val="0"/>
          <w:sz w:val="24"/>
          <w:szCs w:val="24"/>
        </w:rPr>
        <w:t>.2 禁止转包：未经甲方事先书面同意，乙方不得通过任何方式转让其在本合同项下的权利或义务。</w:t>
      </w:r>
    </w:p>
    <w:p w14:paraId="4E51BC4B">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1</w:t>
      </w:r>
      <w:r>
        <w:rPr>
          <w:rFonts w:hint="eastAsia" w:ascii="宋体" w:hAnsi="宋体" w:eastAsia="宋体" w:cs="宋体"/>
          <w:b w:val="0"/>
          <w:i w:val="0"/>
          <w:sz w:val="24"/>
          <w:szCs w:val="24"/>
          <w:lang w:val="en-US" w:eastAsia="zh-CN"/>
        </w:rPr>
        <w:t>4</w:t>
      </w:r>
      <w:r>
        <w:rPr>
          <w:rFonts w:hint="eastAsia" w:ascii="宋体" w:hAnsi="宋体" w:eastAsia="宋体" w:cs="宋体"/>
          <w:b w:val="0"/>
          <w:i w:val="0"/>
          <w:sz w:val="24"/>
          <w:szCs w:val="24"/>
        </w:rPr>
        <w:t>.3 本合同附件为本合同的组成部分，与本合同正文具有同等法律效力；附件内容与正文不一致的，以本合同正文约定为准。</w:t>
      </w:r>
    </w:p>
    <w:p w14:paraId="3F5DE25D">
      <w:pPr>
        <w:keepNext w:val="0"/>
        <w:keepLines w:val="0"/>
        <w:pageBreakBefore w:val="0"/>
        <w:widowControl/>
        <w:kinsoku/>
        <w:wordWrap/>
        <w:overflowPunct/>
        <w:topLinePunct w:val="0"/>
        <w:autoSpaceDE/>
        <w:autoSpaceDN/>
        <w:bidi w:val="0"/>
        <w:adjustRightInd/>
        <w:snapToGrid/>
        <w:spacing w:before="0" w:after="12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1</w:t>
      </w:r>
      <w:r>
        <w:rPr>
          <w:rFonts w:hint="eastAsia" w:ascii="宋体" w:hAnsi="宋体" w:eastAsia="宋体" w:cs="宋体"/>
          <w:b w:val="0"/>
          <w:i w:val="0"/>
          <w:sz w:val="24"/>
          <w:szCs w:val="24"/>
          <w:lang w:val="en-US" w:eastAsia="zh-CN"/>
        </w:rPr>
        <w:t>4</w:t>
      </w:r>
      <w:r>
        <w:rPr>
          <w:rFonts w:hint="eastAsia" w:ascii="宋体" w:hAnsi="宋体" w:eastAsia="宋体" w:cs="宋体"/>
          <w:b w:val="0"/>
          <w:i w:val="0"/>
          <w:sz w:val="24"/>
          <w:szCs w:val="24"/>
        </w:rPr>
        <w:t>.4 本合同构成双方就本项目达成的完整协议，取代此前双方就本项目所作的一切口头或书面沟通、意向及承诺。</w:t>
      </w:r>
    </w:p>
    <w:p w14:paraId="2F9E8A30">
      <w:pPr>
        <w:keepNext w:val="0"/>
        <w:keepLines w:val="0"/>
        <w:pageBreakBefore w:val="0"/>
        <w:widowControl/>
        <w:kinsoku/>
        <w:wordWrap/>
        <w:overflowPunct/>
        <w:topLinePunct w:val="0"/>
        <w:autoSpaceDE/>
        <w:autoSpaceDN/>
        <w:bidi w:val="0"/>
        <w:adjustRightInd/>
        <w:snapToGrid/>
        <w:spacing w:before="200" w:after="80" w:line="560" w:lineRule="exact"/>
        <w:ind w:firstLine="522" w:firstLineChars="200"/>
        <w:textAlignment w:val="auto"/>
        <w:rPr>
          <w:rFonts w:hint="eastAsia" w:ascii="宋体" w:hAnsi="宋体" w:eastAsia="宋体" w:cs="宋体"/>
        </w:rPr>
      </w:pPr>
      <w:r>
        <w:rPr>
          <w:rFonts w:hint="eastAsia" w:ascii="宋体" w:hAnsi="宋体" w:eastAsia="宋体" w:cs="宋体"/>
          <w:b/>
          <w:sz w:val="26"/>
          <w:szCs w:val="26"/>
        </w:rPr>
        <w:t>十</w:t>
      </w:r>
      <w:r>
        <w:rPr>
          <w:rFonts w:hint="eastAsia" w:ascii="宋体" w:hAnsi="宋体" w:eastAsia="宋体" w:cs="宋体"/>
          <w:b/>
          <w:sz w:val="26"/>
          <w:szCs w:val="26"/>
          <w:lang w:val="en-US" w:eastAsia="zh-CN"/>
        </w:rPr>
        <w:t>五</w:t>
      </w:r>
      <w:r>
        <w:rPr>
          <w:rFonts w:hint="eastAsia" w:ascii="宋体" w:hAnsi="宋体" w:cs="宋体"/>
          <w:b/>
          <w:sz w:val="26"/>
          <w:szCs w:val="26"/>
          <w:lang w:val="en-US" w:eastAsia="zh-CN"/>
        </w:rPr>
        <w:t>、</w:t>
      </w:r>
      <w:r>
        <w:rPr>
          <w:rFonts w:hint="eastAsia" w:ascii="宋体" w:hAnsi="宋体" w:eastAsia="宋体" w:cs="宋体"/>
          <w:b/>
          <w:sz w:val="26"/>
          <w:szCs w:val="26"/>
        </w:rPr>
        <w:t>合同生效与合同份数</w:t>
      </w:r>
    </w:p>
    <w:p w14:paraId="46DD0A3D">
      <w:pPr>
        <w:keepNext w:val="0"/>
        <w:keepLines w:val="0"/>
        <w:pageBreakBefore w:val="0"/>
        <w:widowControl/>
        <w:kinsoku/>
        <w:wordWrap/>
        <w:overflowPunct/>
        <w:topLinePunct w:val="0"/>
        <w:autoSpaceDE/>
        <w:autoSpaceDN/>
        <w:bidi w:val="0"/>
        <w:adjustRightInd/>
        <w:snapToGrid/>
        <w:spacing w:before="0" w:after="6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1</w:t>
      </w:r>
      <w:r>
        <w:rPr>
          <w:rFonts w:hint="eastAsia" w:ascii="宋体" w:hAnsi="宋体" w:eastAsia="宋体" w:cs="宋体"/>
          <w:b w:val="0"/>
          <w:i w:val="0"/>
          <w:sz w:val="24"/>
          <w:szCs w:val="24"/>
          <w:lang w:val="en-US" w:eastAsia="zh-CN"/>
        </w:rPr>
        <w:t>5</w:t>
      </w:r>
      <w:r>
        <w:rPr>
          <w:rFonts w:hint="eastAsia" w:ascii="宋体" w:hAnsi="宋体" w:eastAsia="宋体" w:cs="宋体"/>
          <w:b w:val="0"/>
          <w:i w:val="0"/>
          <w:sz w:val="24"/>
          <w:szCs w:val="24"/>
        </w:rPr>
        <w:t>.1 本合同自甲乙双方法定代表人或授权代表签字并加盖单位公章之日起生效。</w:t>
      </w:r>
    </w:p>
    <w:p w14:paraId="0CE0ED17">
      <w:pPr>
        <w:keepNext w:val="0"/>
        <w:keepLines w:val="0"/>
        <w:pageBreakBefore w:val="0"/>
        <w:widowControl/>
        <w:kinsoku/>
        <w:wordWrap/>
        <w:overflowPunct/>
        <w:topLinePunct w:val="0"/>
        <w:autoSpaceDE/>
        <w:autoSpaceDN/>
        <w:bidi w:val="0"/>
        <w:adjustRightInd/>
        <w:snapToGrid/>
        <w:spacing w:before="0" w:after="240" w:line="560" w:lineRule="exact"/>
        <w:ind w:firstLine="480" w:firstLineChars="200"/>
        <w:jc w:val="both"/>
        <w:textAlignment w:val="auto"/>
        <w:rPr>
          <w:rFonts w:hint="eastAsia" w:ascii="宋体" w:hAnsi="宋体" w:eastAsia="宋体" w:cs="宋体"/>
        </w:rPr>
      </w:pPr>
      <w:r>
        <w:rPr>
          <w:rFonts w:hint="eastAsia" w:ascii="宋体" w:hAnsi="宋体" w:eastAsia="宋体" w:cs="宋体"/>
          <w:b w:val="0"/>
          <w:i w:val="0"/>
          <w:sz w:val="24"/>
          <w:szCs w:val="24"/>
        </w:rPr>
        <w:t>1</w:t>
      </w:r>
      <w:r>
        <w:rPr>
          <w:rFonts w:hint="eastAsia" w:ascii="宋体" w:hAnsi="宋体" w:eastAsia="宋体" w:cs="宋体"/>
          <w:b w:val="0"/>
          <w:i w:val="0"/>
          <w:sz w:val="24"/>
          <w:szCs w:val="24"/>
          <w:lang w:val="en-US" w:eastAsia="zh-CN"/>
        </w:rPr>
        <w:t>5</w:t>
      </w:r>
      <w:r>
        <w:rPr>
          <w:rFonts w:hint="eastAsia" w:ascii="宋体" w:hAnsi="宋体" w:eastAsia="宋体" w:cs="宋体"/>
          <w:b w:val="0"/>
          <w:i w:val="0"/>
          <w:sz w:val="24"/>
          <w:szCs w:val="24"/>
        </w:rPr>
        <w:t>.2 本合同正本一式____份，甲方执____份，乙方执____份，各份具有同等法律效力。</w:t>
      </w:r>
    </w:p>
    <w:p w14:paraId="3D19DABA">
      <w:pPr>
        <w:spacing w:before="0" w:after="280"/>
        <w:jc w:val="center"/>
        <w:rPr>
          <w:rFonts w:hint="eastAsia" w:ascii="宋体" w:hAnsi="宋体" w:eastAsia="宋体" w:cs="宋体"/>
          <w:b w:val="0"/>
          <w:bCs w:val="0"/>
          <w:color w:val="auto"/>
          <w:spacing w:val="0"/>
          <w:sz w:val="28"/>
          <w:szCs w:val="28"/>
          <w:lang w:val="en-US" w:eastAsia="zh-CN"/>
        </w:rPr>
      </w:pPr>
      <w:r>
        <w:rPr>
          <w:rFonts w:hint="eastAsia" w:ascii="宋体" w:hAnsi="宋体" w:eastAsia="宋体" w:cs="宋体"/>
          <w:b w:val="0"/>
          <w:i w:val="0"/>
          <w:sz w:val="24"/>
          <w:szCs w:val="24"/>
        </w:rPr>
        <w:t>（以下无正文，为签署页）</w:t>
      </w:r>
    </w:p>
    <w:p w14:paraId="23A9CBCF">
      <w:pPr>
        <w:rPr>
          <w:rFonts w:hint="eastAsia"/>
          <w:lang w:val="en-US" w:eastAsia="zh-CN"/>
        </w:rPr>
      </w:pPr>
    </w:p>
    <w:p w14:paraId="53618250">
      <w:pPr>
        <w:ind w:firstLine="440" w:firstLineChars="200"/>
        <w:rPr>
          <w:rFonts w:ascii="微软雅黑" w:hAnsi="微软雅黑" w:eastAsia="微软雅黑" w:cs="微软雅黑"/>
          <w:color w:val="000000"/>
          <w:sz w:val="22"/>
          <w:szCs w:val="22"/>
        </w:rPr>
      </w:pPr>
      <w:r>
        <w:rPr>
          <w:rFonts w:hint="eastAsia" w:ascii="微软雅黑" w:hAnsi="微软雅黑" w:eastAsia="微软雅黑" w:cs="微软雅黑"/>
          <w:color w:val="000000"/>
          <w:sz w:val="22"/>
          <w:szCs w:val="22"/>
        </w:rPr>
        <w:t xml:space="preserve">甲方： </w:t>
      </w:r>
      <w:r>
        <w:rPr>
          <w:rFonts w:hint="eastAsia" w:ascii="微软雅黑" w:hAnsi="微软雅黑" w:eastAsia="微软雅黑" w:cs="微软雅黑"/>
          <w:color w:val="000000"/>
          <w:sz w:val="22"/>
          <w:szCs w:val="22"/>
          <w:lang w:val="en-US" w:eastAsia="zh-CN"/>
        </w:rPr>
        <w:t xml:space="preserve">海南海钢集团有限公司          </w:t>
      </w:r>
      <w:r>
        <w:rPr>
          <w:rFonts w:hint="eastAsia" w:ascii="微软雅黑" w:hAnsi="微软雅黑" w:eastAsia="微软雅黑" w:cs="微软雅黑"/>
          <w:color w:val="000000"/>
          <w:sz w:val="22"/>
          <w:szCs w:val="22"/>
        </w:rPr>
        <w:t xml:space="preserve">   </w:t>
      </w:r>
      <w:r>
        <w:rPr>
          <w:rFonts w:hint="eastAsia" w:ascii="微软雅黑" w:hAnsi="微软雅黑" w:eastAsia="微软雅黑" w:cs="微软雅黑"/>
          <w:color w:val="000000"/>
          <w:sz w:val="22"/>
          <w:szCs w:val="22"/>
          <w:lang w:val="en-US" w:eastAsia="zh-CN"/>
        </w:rPr>
        <w:t xml:space="preserve">   </w:t>
      </w:r>
      <w:r>
        <w:rPr>
          <w:rFonts w:hint="eastAsia" w:ascii="微软雅黑" w:hAnsi="微软雅黑" w:eastAsia="微软雅黑" w:cs="微软雅黑"/>
          <w:color w:val="000000"/>
          <w:sz w:val="22"/>
          <w:szCs w:val="22"/>
        </w:rPr>
        <w:t>乙方：</w:t>
      </w:r>
    </w:p>
    <w:p w14:paraId="1472C857">
      <w:pPr>
        <w:ind w:firstLine="440" w:firstLineChars="200"/>
        <w:rPr>
          <w:rFonts w:ascii="微软雅黑" w:hAnsi="微软雅黑" w:eastAsia="微软雅黑" w:cs="微软雅黑"/>
          <w:color w:val="000000"/>
          <w:sz w:val="22"/>
          <w:szCs w:val="22"/>
        </w:rPr>
      </w:pPr>
      <w:r>
        <w:rPr>
          <w:rFonts w:hint="eastAsia" w:ascii="微软雅黑" w:hAnsi="微软雅黑" w:eastAsia="微软雅黑" w:cs="微软雅黑"/>
          <w:color w:val="000000"/>
          <w:sz w:val="22"/>
          <w:szCs w:val="22"/>
          <w:lang w:val="en-US" w:eastAsia="zh-CN"/>
        </w:rPr>
        <w:t>法定代表人活授权代表人</w:t>
      </w:r>
      <w:r>
        <w:rPr>
          <w:rFonts w:hint="eastAsia" w:ascii="微软雅黑" w:hAnsi="微软雅黑" w:eastAsia="微软雅黑" w:cs="微软雅黑"/>
          <w:color w:val="000000"/>
          <w:sz w:val="22"/>
          <w:szCs w:val="22"/>
        </w:rPr>
        <w:t xml:space="preserve">：                </w:t>
      </w:r>
      <w:r>
        <w:rPr>
          <w:rFonts w:hint="eastAsia" w:ascii="微软雅黑" w:hAnsi="微软雅黑" w:eastAsia="微软雅黑" w:cs="微软雅黑"/>
          <w:color w:val="000000"/>
          <w:sz w:val="22"/>
          <w:szCs w:val="22"/>
          <w:lang w:val="en-US" w:eastAsia="zh-CN"/>
        </w:rPr>
        <w:t xml:space="preserve">   </w:t>
      </w:r>
      <w:r>
        <w:rPr>
          <w:rFonts w:hint="eastAsia" w:ascii="微软雅黑" w:hAnsi="微软雅黑" w:eastAsia="微软雅黑" w:cs="微软雅黑"/>
          <w:color w:val="000000"/>
          <w:sz w:val="22"/>
          <w:szCs w:val="22"/>
        </w:rPr>
        <w:t>代表：</w:t>
      </w:r>
    </w:p>
    <w:p w14:paraId="64D1C2AB">
      <w:pPr>
        <w:ind w:firstLine="440" w:firstLineChars="200"/>
        <w:rPr>
          <w:rFonts w:ascii="微软雅黑" w:hAnsi="微软雅黑" w:eastAsia="微软雅黑" w:cs="微软雅黑"/>
          <w:color w:val="000000"/>
          <w:sz w:val="22"/>
          <w:szCs w:val="22"/>
        </w:rPr>
      </w:pPr>
    </w:p>
    <w:p w14:paraId="7A2825B4">
      <w:pPr>
        <w:ind w:firstLine="440" w:firstLineChars="200"/>
        <w:rPr>
          <w:rFonts w:ascii="微软雅黑" w:hAnsi="微软雅黑" w:eastAsia="微软雅黑" w:cs="微软雅黑"/>
          <w:color w:val="000000"/>
          <w:sz w:val="22"/>
          <w:szCs w:val="22"/>
        </w:rPr>
      </w:pPr>
      <w:r>
        <w:rPr>
          <w:rFonts w:hint="eastAsia" w:ascii="微软雅黑" w:hAnsi="微软雅黑" w:eastAsia="微软雅黑" w:cs="微软雅黑"/>
          <w:color w:val="000000"/>
          <w:sz w:val="22"/>
          <w:szCs w:val="22"/>
        </w:rPr>
        <w:t xml:space="preserve">签订日期：   </w:t>
      </w:r>
      <w:r>
        <w:rPr>
          <w:rFonts w:hint="eastAsia" w:ascii="微软雅黑" w:hAnsi="微软雅黑" w:eastAsia="微软雅黑" w:cs="微软雅黑"/>
          <w:color w:val="000000"/>
          <w:sz w:val="22"/>
          <w:szCs w:val="22"/>
          <w:lang w:val="en-US" w:eastAsia="zh-CN"/>
        </w:rPr>
        <w:t xml:space="preserve">  </w:t>
      </w:r>
      <w:r>
        <w:rPr>
          <w:rFonts w:hint="eastAsia" w:ascii="微软雅黑" w:hAnsi="微软雅黑" w:eastAsia="微软雅黑" w:cs="微软雅黑"/>
          <w:color w:val="000000"/>
          <w:sz w:val="22"/>
          <w:szCs w:val="22"/>
        </w:rPr>
        <w:t xml:space="preserve"> 年  </w:t>
      </w:r>
      <w:r>
        <w:rPr>
          <w:rFonts w:hint="eastAsia" w:ascii="微软雅黑" w:hAnsi="微软雅黑" w:eastAsia="微软雅黑" w:cs="微软雅黑"/>
          <w:color w:val="000000"/>
          <w:sz w:val="22"/>
          <w:szCs w:val="22"/>
          <w:lang w:val="en-US" w:eastAsia="zh-CN"/>
        </w:rPr>
        <w:t xml:space="preserve"> </w:t>
      </w:r>
      <w:r>
        <w:rPr>
          <w:rFonts w:hint="eastAsia" w:ascii="微软雅黑" w:hAnsi="微软雅黑" w:eastAsia="微软雅黑" w:cs="微软雅黑"/>
          <w:color w:val="000000"/>
          <w:sz w:val="22"/>
          <w:szCs w:val="22"/>
        </w:rPr>
        <w:t xml:space="preserve"> 月  </w:t>
      </w:r>
      <w:r>
        <w:rPr>
          <w:rFonts w:hint="eastAsia" w:ascii="微软雅黑" w:hAnsi="微软雅黑" w:eastAsia="微软雅黑" w:cs="微软雅黑"/>
          <w:color w:val="000000"/>
          <w:sz w:val="22"/>
          <w:szCs w:val="22"/>
          <w:lang w:val="en-US" w:eastAsia="zh-CN"/>
        </w:rPr>
        <w:t xml:space="preserve"> </w:t>
      </w:r>
      <w:r>
        <w:rPr>
          <w:rFonts w:hint="eastAsia" w:ascii="微软雅黑" w:hAnsi="微软雅黑" w:eastAsia="微软雅黑" w:cs="微软雅黑"/>
          <w:color w:val="000000"/>
          <w:sz w:val="22"/>
          <w:szCs w:val="22"/>
        </w:rPr>
        <w:t xml:space="preserve"> 日         </w:t>
      </w:r>
      <w:r>
        <w:rPr>
          <w:rFonts w:hint="eastAsia" w:ascii="微软雅黑" w:hAnsi="微软雅黑" w:eastAsia="微软雅黑" w:cs="微软雅黑"/>
          <w:color w:val="000000"/>
          <w:sz w:val="22"/>
          <w:szCs w:val="22"/>
          <w:lang w:val="en-US" w:eastAsia="zh-CN"/>
        </w:rPr>
        <w:t xml:space="preserve">     </w:t>
      </w:r>
      <w:r>
        <w:rPr>
          <w:rFonts w:hint="eastAsia" w:ascii="微软雅黑" w:hAnsi="微软雅黑" w:eastAsia="微软雅黑" w:cs="微软雅黑"/>
          <w:color w:val="000000"/>
          <w:sz w:val="22"/>
          <w:szCs w:val="22"/>
        </w:rPr>
        <w:t xml:space="preserve">签订日期：  </w:t>
      </w:r>
      <w:r>
        <w:rPr>
          <w:rFonts w:hint="eastAsia" w:ascii="微软雅黑" w:hAnsi="微软雅黑" w:eastAsia="微软雅黑" w:cs="微软雅黑"/>
          <w:color w:val="000000"/>
          <w:sz w:val="22"/>
          <w:szCs w:val="22"/>
          <w:lang w:val="en-US" w:eastAsia="zh-CN"/>
        </w:rPr>
        <w:t xml:space="preserve">  </w:t>
      </w:r>
      <w:r>
        <w:rPr>
          <w:rFonts w:hint="eastAsia" w:ascii="微软雅黑" w:hAnsi="微软雅黑" w:eastAsia="微软雅黑" w:cs="微软雅黑"/>
          <w:color w:val="000000"/>
          <w:sz w:val="22"/>
          <w:szCs w:val="22"/>
        </w:rPr>
        <w:t xml:space="preserve">  年 </w:t>
      </w:r>
      <w:r>
        <w:rPr>
          <w:rFonts w:hint="eastAsia" w:ascii="微软雅黑" w:hAnsi="微软雅黑" w:eastAsia="微软雅黑" w:cs="微软雅黑"/>
          <w:color w:val="000000"/>
          <w:sz w:val="22"/>
          <w:szCs w:val="22"/>
          <w:lang w:val="en-US" w:eastAsia="zh-CN"/>
        </w:rPr>
        <w:t xml:space="preserve"> </w:t>
      </w:r>
      <w:r>
        <w:rPr>
          <w:rFonts w:hint="eastAsia" w:ascii="微软雅黑" w:hAnsi="微软雅黑" w:eastAsia="微软雅黑" w:cs="微软雅黑"/>
          <w:color w:val="000000"/>
          <w:sz w:val="22"/>
          <w:szCs w:val="22"/>
        </w:rPr>
        <w:t xml:space="preserve">  月 </w:t>
      </w:r>
      <w:r>
        <w:rPr>
          <w:rFonts w:hint="eastAsia" w:ascii="微软雅黑" w:hAnsi="微软雅黑" w:eastAsia="微软雅黑" w:cs="微软雅黑"/>
          <w:color w:val="000000"/>
          <w:sz w:val="22"/>
          <w:szCs w:val="22"/>
          <w:lang w:val="en-US" w:eastAsia="zh-CN"/>
        </w:rPr>
        <w:t xml:space="preserve"> </w:t>
      </w:r>
      <w:r>
        <w:rPr>
          <w:rFonts w:hint="eastAsia" w:ascii="微软雅黑" w:hAnsi="微软雅黑" w:eastAsia="微软雅黑" w:cs="微软雅黑"/>
          <w:color w:val="000000"/>
          <w:sz w:val="22"/>
          <w:szCs w:val="22"/>
        </w:rPr>
        <w:t xml:space="preserve">  日</w:t>
      </w:r>
    </w:p>
    <w:p w14:paraId="57DDFCB3">
      <w:pPr>
        <w:spacing w:before="0" w:after="120"/>
        <w:rPr>
          <w:rFonts w:hint="eastAsia" w:ascii="宋体" w:hAnsi="宋体" w:eastAsia="宋体" w:cs="宋体"/>
        </w:rPr>
      </w:pPr>
    </w:p>
    <w:p w14:paraId="729254C9">
      <w:pPr>
        <w:rPr>
          <w:rFonts w:hint="eastAsia" w:ascii="宋体" w:hAnsi="宋体" w:eastAsia="宋体" w:cs="宋体"/>
        </w:rPr>
      </w:pPr>
      <w:r>
        <w:rPr>
          <w:rFonts w:hint="eastAsia" w:ascii="宋体" w:hAnsi="宋体" w:eastAsia="宋体" w:cs="宋体"/>
        </w:rPr>
        <w:br w:type="page"/>
      </w:r>
    </w:p>
    <w:p w14:paraId="08FC28B8">
      <w:pPr>
        <w:spacing w:before="0" w:after="200"/>
        <w:jc w:val="center"/>
        <w:rPr>
          <w:rFonts w:hint="eastAsia" w:ascii="宋体" w:hAnsi="宋体" w:eastAsia="宋体" w:cs="宋体"/>
        </w:rPr>
      </w:pPr>
      <w:r>
        <w:rPr>
          <w:rFonts w:hint="eastAsia" w:ascii="宋体" w:hAnsi="宋体" w:eastAsia="宋体" w:cs="宋体"/>
          <w:b/>
          <w:i w:val="0"/>
          <w:sz w:val="28"/>
          <w:szCs w:val="28"/>
        </w:rPr>
        <w:t>附件一：制作需求及交付清单</w:t>
      </w:r>
    </w:p>
    <w:tbl>
      <w:tblPr>
        <w:tblStyle w:val="15"/>
        <w:tblW w:w="9130" w:type="dxa"/>
        <w:tblInd w:w="0" w:type="dxa"/>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fixed"/>
        <w:tblCellMar>
          <w:top w:w="0" w:type="dxa"/>
          <w:left w:w="108" w:type="dxa"/>
          <w:bottom w:w="0" w:type="dxa"/>
          <w:right w:w="108" w:type="dxa"/>
        </w:tblCellMar>
      </w:tblPr>
      <w:tblGrid>
        <w:gridCol w:w="790"/>
        <w:gridCol w:w="1275"/>
        <w:gridCol w:w="2535"/>
        <w:gridCol w:w="1100"/>
        <w:gridCol w:w="2215"/>
        <w:gridCol w:w="1215"/>
      </w:tblGrid>
      <w:tr w14:paraId="5F082653">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790"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1BB0332A">
            <w:pPr>
              <w:jc w:val="center"/>
              <w:rPr>
                <w:rFonts w:hint="eastAsia" w:ascii="宋体" w:hAnsi="宋体" w:eastAsia="宋体" w:cs="宋体"/>
                <w:b w:val="0"/>
                <w:color w:val="000000"/>
              </w:rPr>
            </w:pPr>
            <w:r>
              <w:rPr>
                <w:rFonts w:hint="eastAsia" w:ascii="宋体" w:hAnsi="宋体" w:eastAsia="宋体" w:cs="宋体"/>
                <w:b w:val="0"/>
                <w:bCs/>
                <w:color w:val="000000"/>
              </w:rPr>
              <w:t>序号</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15C43">
            <w:pPr>
              <w:jc w:val="center"/>
              <w:rPr>
                <w:rFonts w:hint="eastAsia" w:ascii="宋体" w:hAnsi="宋体" w:eastAsia="宋体" w:cs="宋体"/>
                <w:b w:val="0"/>
                <w:color w:val="000000"/>
              </w:rPr>
            </w:pPr>
            <w:r>
              <w:rPr>
                <w:rFonts w:hint="eastAsia" w:ascii="宋体" w:hAnsi="宋体" w:eastAsia="宋体" w:cs="宋体"/>
                <w:b w:val="0"/>
                <w:bCs/>
                <w:color w:val="000000"/>
              </w:rPr>
              <w:t>项目</w:t>
            </w:r>
          </w:p>
        </w:tc>
        <w:tc>
          <w:tcPr>
            <w:tcW w:w="2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143DF">
            <w:pPr>
              <w:jc w:val="center"/>
              <w:rPr>
                <w:rFonts w:hint="eastAsia" w:ascii="宋体" w:hAnsi="宋体" w:eastAsia="宋体" w:cs="宋体"/>
                <w:b w:val="0"/>
                <w:color w:val="000000"/>
              </w:rPr>
            </w:pPr>
            <w:r>
              <w:rPr>
                <w:rFonts w:hint="eastAsia" w:ascii="宋体" w:hAnsi="宋体" w:eastAsia="宋体" w:cs="宋体"/>
                <w:b w:val="0"/>
                <w:bCs/>
                <w:color w:val="000000"/>
              </w:rPr>
              <w:t>规格及页数</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ABF27">
            <w:pPr>
              <w:jc w:val="center"/>
              <w:rPr>
                <w:rFonts w:hint="eastAsia" w:ascii="宋体" w:hAnsi="宋体" w:eastAsia="宋体" w:cs="宋体"/>
                <w:b w:val="0"/>
                <w:color w:val="000000"/>
              </w:rPr>
            </w:pPr>
            <w:r>
              <w:rPr>
                <w:rFonts w:hint="eastAsia" w:ascii="宋体" w:hAnsi="宋体" w:eastAsia="宋体" w:cs="宋体"/>
                <w:b w:val="0"/>
                <w:bCs/>
                <w:color w:val="000000"/>
              </w:rPr>
              <w:t>数量</w:t>
            </w:r>
          </w:p>
        </w:tc>
        <w:tc>
          <w:tcPr>
            <w:tcW w:w="2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2784E">
            <w:pPr>
              <w:jc w:val="center"/>
              <w:rPr>
                <w:rFonts w:hint="eastAsia" w:ascii="宋体" w:hAnsi="宋体" w:eastAsia="宋体" w:cs="宋体"/>
                <w:b w:val="0"/>
                <w:color w:val="000000"/>
              </w:rPr>
            </w:pPr>
            <w:r>
              <w:rPr>
                <w:rFonts w:hint="eastAsia" w:ascii="宋体" w:hAnsi="宋体" w:eastAsia="宋体" w:cs="宋体"/>
                <w:b w:val="0"/>
                <w:bCs/>
                <w:color w:val="000000"/>
              </w:rPr>
              <w:t>交付形式</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AA8E3">
            <w:pPr>
              <w:jc w:val="center"/>
              <w:rPr>
                <w:rFonts w:hint="eastAsia" w:ascii="宋体" w:hAnsi="宋体" w:eastAsia="宋体" w:cs="宋体"/>
                <w:b w:val="0"/>
                <w:color w:val="000000"/>
              </w:rPr>
            </w:pPr>
            <w:r>
              <w:rPr>
                <w:rFonts w:hint="eastAsia" w:ascii="宋体" w:hAnsi="宋体" w:eastAsia="宋体" w:cs="宋体"/>
                <w:b w:val="0"/>
                <w:bCs/>
                <w:color w:val="000000"/>
              </w:rPr>
              <w:t>交付时限</w:t>
            </w:r>
          </w:p>
        </w:tc>
      </w:tr>
      <w:tr w14:paraId="1DAE6377">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1FBBD">
            <w:pPr>
              <w:jc w:val="center"/>
              <w:rPr>
                <w:rFonts w:hint="eastAsia" w:ascii="宋体" w:hAnsi="宋体" w:eastAsia="宋体" w:cs="宋体"/>
                <w:b w:val="0"/>
                <w:color w:val="000000"/>
              </w:rPr>
            </w:pPr>
            <w:r>
              <w:rPr>
                <w:rFonts w:hint="eastAsia" w:ascii="宋体" w:hAnsi="宋体" w:eastAsia="宋体" w:cs="宋体"/>
                <w:b w:val="0"/>
                <w:color w:val="000000"/>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895DA">
            <w:pPr>
              <w:jc w:val="center"/>
              <w:rPr>
                <w:rFonts w:hint="eastAsia" w:ascii="宋体" w:hAnsi="宋体" w:eastAsia="宋体" w:cs="宋体"/>
                <w:b w:val="0"/>
                <w:color w:val="000000"/>
              </w:rPr>
            </w:pPr>
            <w:r>
              <w:rPr>
                <w:rFonts w:hint="eastAsia" w:ascii="宋体" w:hAnsi="宋体" w:eastAsia="宋体" w:cs="宋体"/>
                <w:b w:val="0"/>
                <w:color w:val="000000"/>
              </w:rPr>
              <w:t>品牌宣传册商务版</w:t>
            </w:r>
          </w:p>
        </w:tc>
        <w:tc>
          <w:tcPr>
            <w:tcW w:w="2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8DEB6">
            <w:pPr>
              <w:jc w:val="center"/>
              <w:rPr>
                <w:rFonts w:hint="eastAsia" w:ascii="宋体" w:hAnsi="宋体" w:eastAsia="宋体" w:cs="宋体"/>
                <w:b w:val="0"/>
                <w:color w:val="000000"/>
              </w:rPr>
            </w:pPr>
            <w:r>
              <w:rPr>
                <w:rFonts w:hint="eastAsia" w:ascii="宋体" w:hAnsi="宋体" w:eastAsia="宋体" w:cs="宋体"/>
                <w:b w:val="0"/>
                <w:color w:val="000000"/>
              </w:rPr>
              <w:t>210mm×285mm，内页≤45页（P）</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B9004F">
            <w:pPr>
              <w:jc w:val="center"/>
              <w:rPr>
                <w:rFonts w:hint="eastAsia" w:ascii="宋体" w:hAnsi="宋体" w:eastAsia="宋体" w:cs="宋体"/>
                <w:b w:val="0"/>
                <w:color w:val="000000"/>
              </w:rPr>
            </w:pPr>
            <w:r>
              <w:rPr>
                <w:rFonts w:hint="eastAsia" w:ascii="宋体" w:hAnsi="宋体" w:eastAsia="宋体" w:cs="宋体"/>
                <w:b w:val="0"/>
                <w:color w:val="000000"/>
              </w:rPr>
              <w:t>不少于600册</w:t>
            </w:r>
          </w:p>
        </w:tc>
        <w:tc>
          <w:tcPr>
            <w:tcW w:w="2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39FBC">
            <w:pPr>
              <w:jc w:val="center"/>
              <w:rPr>
                <w:rFonts w:hint="eastAsia" w:ascii="宋体" w:hAnsi="宋体" w:eastAsia="宋体" w:cs="宋体"/>
                <w:b w:val="0"/>
                <w:color w:val="000000"/>
              </w:rPr>
            </w:pPr>
            <w:r>
              <w:rPr>
                <w:rFonts w:hint="eastAsia" w:ascii="宋体" w:hAnsi="宋体" w:eastAsia="宋体" w:cs="宋体"/>
                <w:b w:val="0"/>
                <w:color w:val="000000"/>
              </w:rPr>
              <w:t>印刷成品＋电子版定稿＋分页设计稿</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7F020">
            <w:pPr>
              <w:jc w:val="center"/>
              <w:rPr>
                <w:rFonts w:hint="eastAsia" w:ascii="宋体" w:hAnsi="宋体" w:eastAsia="宋体" w:cs="宋体"/>
                <w:b w:val="0"/>
                <w:color w:val="000000"/>
              </w:rPr>
            </w:pPr>
            <w:r>
              <w:rPr>
                <w:rFonts w:hint="eastAsia" w:ascii="宋体" w:hAnsi="宋体" w:eastAsia="宋体" w:cs="宋体"/>
                <w:b w:val="0"/>
                <w:color w:val="000000"/>
              </w:rPr>
              <w:t>打样确认后__</w:t>
            </w:r>
            <w:r>
              <w:rPr>
                <w:rFonts w:hint="eastAsia" w:ascii="宋体" w:hAnsi="宋体" w:eastAsia="宋体" w:cs="宋体"/>
                <w:b w:val="0"/>
                <w:color w:val="000000"/>
                <w:lang w:val="en-US" w:eastAsia="zh-CN"/>
              </w:rPr>
              <w:t>5</w:t>
            </w:r>
            <w:r>
              <w:rPr>
                <w:rFonts w:hint="eastAsia" w:ascii="宋体" w:hAnsi="宋体" w:eastAsia="宋体" w:cs="宋体"/>
                <w:b w:val="0"/>
                <w:color w:val="000000"/>
              </w:rPr>
              <w:t>__个工作日内</w:t>
            </w:r>
          </w:p>
        </w:tc>
      </w:tr>
      <w:tr w14:paraId="5361BB4D">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75D4D">
            <w:pPr>
              <w:jc w:val="center"/>
              <w:rPr>
                <w:rFonts w:hint="eastAsia" w:ascii="宋体" w:hAnsi="宋体" w:eastAsia="宋体" w:cs="宋体"/>
                <w:b w:val="0"/>
                <w:color w:val="000000"/>
              </w:rPr>
            </w:pPr>
            <w:r>
              <w:rPr>
                <w:rFonts w:hint="eastAsia" w:ascii="宋体" w:hAnsi="宋体" w:eastAsia="宋体" w:cs="宋体"/>
                <w:b w:val="0"/>
                <w:color w:val="000000"/>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3193B">
            <w:pPr>
              <w:jc w:val="center"/>
              <w:rPr>
                <w:rFonts w:hint="eastAsia" w:ascii="宋体" w:hAnsi="宋体" w:eastAsia="宋体" w:cs="宋体"/>
                <w:b w:val="0"/>
                <w:color w:val="000000"/>
              </w:rPr>
            </w:pPr>
            <w:r>
              <w:rPr>
                <w:rFonts w:hint="eastAsia" w:ascii="宋体" w:hAnsi="宋体" w:eastAsia="宋体" w:cs="宋体"/>
                <w:b w:val="0"/>
                <w:color w:val="000000"/>
              </w:rPr>
              <w:t>品牌宣传册精装版</w:t>
            </w:r>
          </w:p>
        </w:tc>
        <w:tc>
          <w:tcPr>
            <w:tcW w:w="2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E5530">
            <w:pPr>
              <w:jc w:val="center"/>
              <w:rPr>
                <w:rFonts w:hint="eastAsia" w:ascii="宋体" w:hAnsi="宋体" w:eastAsia="宋体" w:cs="宋体"/>
                <w:b w:val="0"/>
                <w:color w:val="000000"/>
              </w:rPr>
            </w:pPr>
            <w:r>
              <w:rPr>
                <w:rFonts w:hint="eastAsia" w:ascii="宋体" w:hAnsi="宋体" w:eastAsia="宋体" w:cs="宋体"/>
                <w:b w:val="0"/>
                <w:color w:val="000000"/>
              </w:rPr>
              <w:t>210mm×260mm，内页≤60页（P）</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59293">
            <w:pPr>
              <w:jc w:val="center"/>
              <w:rPr>
                <w:rFonts w:hint="eastAsia" w:ascii="宋体" w:hAnsi="宋体" w:eastAsia="宋体" w:cs="宋体"/>
                <w:b w:val="0"/>
                <w:color w:val="000000"/>
              </w:rPr>
            </w:pPr>
            <w:r>
              <w:rPr>
                <w:rFonts w:hint="eastAsia" w:ascii="宋体" w:hAnsi="宋体" w:eastAsia="宋体" w:cs="宋体"/>
                <w:b w:val="0"/>
                <w:color w:val="000000"/>
              </w:rPr>
              <w:t>不少于250册</w:t>
            </w:r>
          </w:p>
        </w:tc>
        <w:tc>
          <w:tcPr>
            <w:tcW w:w="2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14909">
            <w:pPr>
              <w:jc w:val="center"/>
              <w:rPr>
                <w:rFonts w:hint="eastAsia" w:ascii="宋体" w:hAnsi="宋体" w:eastAsia="宋体" w:cs="宋体"/>
                <w:b w:val="0"/>
                <w:color w:val="000000"/>
              </w:rPr>
            </w:pPr>
            <w:r>
              <w:rPr>
                <w:rFonts w:hint="eastAsia" w:ascii="宋体" w:hAnsi="宋体" w:eastAsia="宋体" w:cs="宋体"/>
                <w:b w:val="0"/>
                <w:color w:val="000000"/>
              </w:rPr>
              <w:t>印刷成品＋电子版定稿＋分页设计稿</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1E867">
            <w:pPr>
              <w:jc w:val="center"/>
              <w:rPr>
                <w:rFonts w:hint="eastAsia" w:ascii="宋体" w:hAnsi="宋体" w:eastAsia="宋体" w:cs="宋体"/>
                <w:b w:val="0"/>
                <w:color w:val="000000"/>
              </w:rPr>
            </w:pPr>
            <w:r>
              <w:rPr>
                <w:rFonts w:hint="eastAsia" w:ascii="宋体" w:hAnsi="宋体" w:eastAsia="宋体" w:cs="宋体"/>
                <w:b w:val="0"/>
                <w:color w:val="000000"/>
              </w:rPr>
              <w:t>打样确认后__</w:t>
            </w:r>
            <w:r>
              <w:rPr>
                <w:rFonts w:hint="eastAsia" w:ascii="宋体" w:hAnsi="宋体" w:eastAsia="宋体" w:cs="宋体"/>
                <w:b w:val="0"/>
                <w:color w:val="000000"/>
                <w:lang w:val="en-US" w:eastAsia="zh-CN"/>
              </w:rPr>
              <w:t>5</w:t>
            </w:r>
            <w:r>
              <w:rPr>
                <w:rFonts w:hint="eastAsia" w:ascii="宋体" w:hAnsi="宋体" w:eastAsia="宋体" w:cs="宋体"/>
                <w:b w:val="0"/>
                <w:color w:val="000000"/>
              </w:rPr>
              <w:t>__个工作日内</w:t>
            </w:r>
          </w:p>
        </w:tc>
      </w:tr>
      <w:tr w14:paraId="7FAF8AA1">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1AF12">
            <w:pPr>
              <w:jc w:val="center"/>
              <w:rPr>
                <w:rFonts w:hint="eastAsia" w:ascii="宋体" w:hAnsi="宋体" w:eastAsia="宋体" w:cs="宋体"/>
                <w:b w:val="0"/>
                <w:color w:val="000000"/>
              </w:rPr>
            </w:pPr>
            <w:r>
              <w:rPr>
                <w:rFonts w:hint="eastAsia" w:ascii="宋体" w:hAnsi="宋体" w:eastAsia="宋体" w:cs="宋体"/>
                <w:b w:val="0"/>
                <w:color w:val="000000"/>
              </w:rPr>
              <w:t>3</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6C744">
            <w:pPr>
              <w:jc w:val="center"/>
              <w:rPr>
                <w:rFonts w:hint="eastAsia" w:ascii="宋体" w:hAnsi="宋体" w:eastAsia="宋体" w:cs="宋体"/>
                <w:b w:val="0"/>
                <w:color w:val="000000"/>
              </w:rPr>
            </w:pPr>
            <w:r>
              <w:rPr>
                <w:rFonts w:hint="eastAsia" w:ascii="宋体" w:hAnsi="宋体" w:eastAsia="宋体" w:cs="宋体"/>
                <w:b w:val="0"/>
                <w:color w:val="000000"/>
              </w:rPr>
              <w:t>企业文化手册</w:t>
            </w:r>
          </w:p>
        </w:tc>
        <w:tc>
          <w:tcPr>
            <w:tcW w:w="2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89484">
            <w:pPr>
              <w:jc w:val="center"/>
              <w:rPr>
                <w:rFonts w:hint="eastAsia" w:ascii="宋体" w:hAnsi="宋体" w:eastAsia="宋体" w:cs="宋体"/>
                <w:b w:val="0"/>
                <w:color w:val="000000"/>
              </w:rPr>
            </w:pPr>
            <w:r>
              <w:rPr>
                <w:rFonts w:hint="eastAsia" w:ascii="宋体" w:hAnsi="宋体" w:eastAsia="宋体" w:cs="宋体"/>
                <w:b w:val="0"/>
                <w:color w:val="000000"/>
              </w:rPr>
              <w:t>电子版定稿，≤50页（P）</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B8376">
            <w:pPr>
              <w:jc w:val="center"/>
              <w:rPr>
                <w:rFonts w:hint="eastAsia" w:ascii="宋体" w:hAnsi="宋体" w:eastAsia="宋体" w:cs="宋体"/>
                <w:b w:val="0"/>
                <w:color w:val="000000"/>
              </w:rPr>
            </w:pPr>
            <w:r>
              <w:rPr>
                <w:rFonts w:hint="eastAsia" w:ascii="宋体" w:hAnsi="宋体" w:eastAsia="宋体" w:cs="宋体"/>
                <w:b w:val="0"/>
                <w:color w:val="000000"/>
              </w:rPr>
              <w:t>1套</w:t>
            </w:r>
          </w:p>
        </w:tc>
        <w:tc>
          <w:tcPr>
            <w:tcW w:w="2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388CE">
            <w:pPr>
              <w:jc w:val="center"/>
              <w:rPr>
                <w:rFonts w:hint="eastAsia" w:ascii="宋体" w:hAnsi="宋体" w:eastAsia="宋体" w:cs="宋体"/>
                <w:b w:val="0"/>
                <w:color w:val="000000"/>
              </w:rPr>
            </w:pPr>
            <w:r>
              <w:rPr>
                <w:rFonts w:hint="eastAsia" w:ascii="宋体" w:hAnsi="宋体" w:eastAsia="宋体" w:cs="宋体"/>
                <w:b w:val="0"/>
                <w:color w:val="000000"/>
              </w:rPr>
              <w:t>PDF定稿＋分页设计稿电子文件（可编辑源文件）</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8F9AA">
            <w:pPr>
              <w:jc w:val="center"/>
              <w:rPr>
                <w:rFonts w:hint="default" w:ascii="宋体" w:hAnsi="宋体" w:eastAsia="宋体" w:cs="宋体"/>
                <w:b w:val="0"/>
                <w:color w:val="000000"/>
                <w:lang w:val="en-US"/>
              </w:rPr>
            </w:pPr>
            <w:r>
              <w:rPr>
                <w:rFonts w:hint="eastAsia" w:ascii="宋体" w:hAnsi="宋体" w:cs="宋体"/>
                <w:b w:val="0"/>
                <w:color w:val="000000"/>
                <w:lang w:val="en-US" w:eastAsia="zh-CN"/>
              </w:rPr>
              <w:t>合同签订后60日</w:t>
            </w:r>
          </w:p>
        </w:tc>
      </w:tr>
      <w:tr w14:paraId="4DE6920F">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73156">
            <w:pPr>
              <w:jc w:val="center"/>
              <w:rPr>
                <w:rFonts w:hint="eastAsia" w:ascii="宋体" w:hAnsi="宋体" w:eastAsia="宋体" w:cs="宋体"/>
                <w:b w:val="0"/>
                <w:color w:val="000000"/>
              </w:rPr>
            </w:pPr>
            <w:r>
              <w:rPr>
                <w:rFonts w:hint="eastAsia" w:ascii="宋体" w:hAnsi="宋体" w:eastAsia="宋体" w:cs="宋体"/>
                <w:b w:val="0"/>
                <w:color w:val="000000"/>
              </w:rPr>
              <w:t>4</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5E839">
            <w:pPr>
              <w:jc w:val="center"/>
              <w:rPr>
                <w:rFonts w:hint="eastAsia" w:ascii="宋体" w:hAnsi="宋体" w:eastAsia="宋体" w:cs="宋体"/>
                <w:b w:val="0"/>
                <w:color w:val="000000"/>
              </w:rPr>
            </w:pPr>
            <w:r>
              <w:rPr>
                <w:rFonts w:hint="eastAsia" w:ascii="宋体" w:hAnsi="宋体" w:eastAsia="宋体" w:cs="宋体"/>
                <w:b w:val="0"/>
                <w:color w:val="000000"/>
              </w:rPr>
              <w:t>廉洁文化手册</w:t>
            </w:r>
          </w:p>
        </w:tc>
        <w:tc>
          <w:tcPr>
            <w:tcW w:w="25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BB059">
            <w:pPr>
              <w:jc w:val="center"/>
              <w:rPr>
                <w:rFonts w:hint="eastAsia" w:ascii="宋体" w:hAnsi="宋体" w:eastAsia="宋体" w:cs="宋体"/>
                <w:b w:val="0"/>
                <w:color w:val="000000"/>
              </w:rPr>
            </w:pPr>
            <w:r>
              <w:rPr>
                <w:rFonts w:hint="eastAsia" w:ascii="宋体" w:hAnsi="宋体" w:eastAsia="宋体" w:cs="宋体"/>
                <w:b w:val="0"/>
                <w:color w:val="000000"/>
              </w:rPr>
              <w:t>电子版定稿，≤50页（P）</w:t>
            </w:r>
          </w:p>
        </w:tc>
        <w:tc>
          <w:tcPr>
            <w:tcW w:w="11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63953">
            <w:pPr>
              <w:jc w:val="center"/>
              <w:rPr>
                <w:rFonts w:hint="eastAsia" w:ascii="宋体" w:hAnsi="宋体" w:eastAsia="宋体" w:cs="宋体"/>
                <w:b w:val="0"/>
                <w:color w:val="000000"/>
              </w:rPr>
            </w:pPr>
            <w:r>
              <w:rPr>
                <w:rFonts w:hint="eastAsia" w:ascii="宋体" w:hAnsi="宋体" w:eastAsia="宋体" w:cs="宋体"/>
                <w:b w:val="0"/>
                <w:color w:val="000000"/>
              </w:rPr>
              <w:t>1套</w:t>
            </w:r>
          </w:p>
        </w:tc>
        <w:tc>
          <w:tcPr>
            <w:tcW w:w="2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00FD2">
            <w:pPr>
              <w:jc w:val="center"/>
              <w:rPr>
                <w:rFonts w:hint="eastAsia" w:ascii="宋体" w:hAnsi="宋体" w:eastAsia="宋体" w:cs="宋体"/>
                <w:b w:val="0"/>
                <w:color w:val="000000"/>
              </w:rPr>
            </w:pPr>
            <w:r>
              <w:rPr>
                <w:rFonts w:hint="eastAsia" w:ascii="宋体" w:hAnsi="宋体" w:eastAsia="宋体" w:cs="宋体"/>
                <w:b w:val="0"/>
                <w:color w:val="000000"/>
              </w:rPr>
              <w:t>PDF定稿＋分页设计稿电子文件（可编辑源文件）</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DFBA6">
            <w:pPr>
              <w:jc w:val="center"/>
              <w:rPr>
                <w:rFonts w:hint="default" w:ascii="宋体" w:hAnsi="宋体" w:eastAsia="宋体" w:cs="宋体"/>
                <w:b w:val="0"/>
                <w:color w:val="000000"/>
                <w:lang w:val="en-US"/>
              </w:rPr>
            </w:pPr>
            <w:r>
              <w:rPr>
                <w:rFonts w:hint="eastAsia" w:ascii="宋体" w:hAnsi="宋体" w:cs="宋体"/>
                <w:b w:val="0"/>
                <w:color w:val="000000"/>
                <w:lang w:val="en-US" w:eastAsia="zh-CN"/>
              </w:rPr>
              <w:t>合同签订后60日</w:t>
            </w:r>
          </w:p>
        </w:tc>
      </w:tr>
    </w:tbl>
    <w:p w14:paraId="676F4D4E">
      <w:pPr>
        <w:spacing w:before="0" w:after="120"/>
        <w:rPr>
          <w:rFonts w:hint="eastAsia" w:ascii="宋体" w:hAnsi="宋体" w:eastAsia="宋体" w:cs="宋体"/>
        </w:rPr>
      </w:pPr>
    </w:p>
    <w:p w14:paraId="159C5966">
      <w:pPr>
        <w:spacing w:before="0" w:after="60"/>
        <w:rPr>
          <w:rFonts w:hint="eastAsia" w:ascii="宋体" w:hAnsi="宋体" w:eastAsia="宋体" w:cs="宋体"/>
        </w:rPr>
      </w:pPr>
      <w:r>
        <w:rPr>
          <w:rFonts w:hint="eastAsia" w:ascii="宋体" w:hAnsi="宋体" w:eastAsia="宋体" w:cs="宋体"/>
          <w:b/>
          <w:i w:val="0"/>
          <w:sz w:val="24"/>
          <w:szCs w:val="24"/>
        </w:rPr>
        <w:t>说明：</w:t>
      </w:r>
    </w:p>
    <w:p w14:paraId="33298D0A">
      <w:pPr>
        <w:spacing w:before="0" w:after="60"/>
        <w:jc w:val="both"/>
        <w:rPr>
          <w:rFonts w:hint="eastAsia" w:ascii="宋体" w:hAnsi="宋体" w:eastAsia="宋体" w:cs="宋体"/>
        </w:rPr>
      </w:pPr>
      <w:r>
        <w:rPr>
          <w:rFonts w:hint="eastAsia" w:ascii="宋体" w:hAnsi="宋体" w:eastAsia="宋体" w:cs="宋体"/>
          <w:b w:val="0"/>
          <w:i w:val="0"/>
          <w:sz w:val="24"/>
          <w:szCs w:val="24"/>
        </w:rPr>
        <w:t>1. 品牌宣传册两版印刷成品合计不少于850册；最终提交成果以甲方与中选人签订的合同约定为准。</w:t>
      </w:r>
    </w:p>
    <w:p w14:paraId="0C7257DF">
      <w:pPr>
        <w:spacing w:before="0" w:after="60"/>
        <w:jc w:val="both"/>
        <w:rPr>
          <w:rFonts w:hint="eastAsia" w:ascii="宋体" w:hAnsi="宋体" w:eastAsia="宋体" w:cs="宋体"/>
        </w:rPr>
      </w:pPr>
      <w:r>
        <w:rPr>
          <w:rFonts w:hint="eastAsia" w:ascii="宋体" w:hAnsi="宋体" w:eastAsia="宋体" w:cs="宋体"/>
          <w:b w:val="0"/>
          <w:i w:val="0"/>
          <w:sz w:val="24"/>
          <w:szCs w:val="24"/>
        </w:rPr>
        <w:t>2. 企业文化手册、廉洁文化手册为电子版定稿，不含实体印刷物。</w:t>
      </w:r>
    </w:p>
    <w:p w14:paraId="11D2039E">
      <w:pPr>
        <w:spacing w:before="0" w:after="60"/>
        <w:jc w:val="both"/>
        <w:rPr>
          <w:rFonts w:hint="eastAsia" w:ascii="宋体" w:hAnsi="宋体" w:eastAsia="宋体" w:cs="宋体"/>
        </w:rPr>
      </w:pPr>
      <w:r>
        <w:rPr>
          <w:rFonts w:hint="eastAsia" w:ascii="宋体" w:hAnsi="宋体" w:eastAsia="宋体" w:cs="宋体"/>
          <w:b w:val="0"/>
          <w:i w:val="0"/>
          <w:sz w:val="24"/>
          <w:szCs w:val="24"/>
        </w:rPr>
        <w:t>3. 如乙方提出更优的印刷工艺方案并经甲方书面确认，可按优化方案执行。</w:t>
      </w:r>
    </w:p>
    <w:p w14:paraId="6D4B29DF">
      <w:pPr>
        <w:spacing w:before="0" w:after="280"/>
        <w:jc w:val="both"/>
        <w:rPr>
          <w:rFonts w:hint="eastAsia" w:ascii="宋体" w:hAnsi="宋体" w:eastAsia="宋体" w:cs="宋体"/>
        </w:rPr>
      </w:pPr>
      <w:r>
        <w:rPr>
          <w:rFonts w:hint="eastAsia" w:ascii="宋体" w:hAnsi="宋体" w:eastAsia="宋体" w:cs="宋体"/>
          <w:b w:val="0"/>
          <w:i w:val="0"/>
          <w:sz w:val="24"/>
          <w:szCs w:val="24"/>
        </w:rPr>
        <w:t>4. 本清单经双方签字盖章确认后，作为合同附件与合同正文具有同等法律效力。</w:t>
      </w:r>
    </w:p>
    <w:p w14:paraId="42C241A5">
      <w:pPr>
        <w:pStyle w:val="6"/>
        <w:numPr>
          <w:ilvl w:val="0"/>
          <w:numId w:val="0"/>
        </w:numPr>
        <w:jc w:val="both"/>
        <w:outlineLvl w:val="9"/>
        <w:rPr>
          <w:rFonts w:hint="eastAsia" w:ascii="黑体" w:hAnsi="黑体" w:eastAsia="黑体" w:cs="黑体"/>
          <w:color w:val="auto"/>
          <w:sz w:val="36"/>
          <w:szCs w:val="36"/>
          <w:lang w:val="en-US" w:eastAsia="zh-CN"/>
        </w:rPr>
      </w:pPr>
    </w:p>
    <w:p w14:paraId="610F828B">
      <w:pPr>
        <w:pStyle w:val="6"/>
        <w:numPr>
          <w:ilvl w:val="0"/>
          <w:numId w:val="0"/>
        </w:numPr>
        <w:jc w:val="center"/>
        <w:outlineLvl w:val="9"/>
        <w:rPr>
          <w:rFonts w:hint="eastAsia" w:ascii="黑体" w:hAnsi="黑体" w:eastAsia="黑体" w:cs="黑体"/>
          <w:color w:val="auto"/>
          <w:sz w:val="36"/>
          <w:szCs w:val="36"/>
          <w:lang w:val="en-US" w:eastAsia="zh-CN"/>
        </w:rPr>
      </w:pPr>
    </w:p>
    <w:p w14:paraId="12EB60E5">
      <w:pPr>
        <w:pStyle w:val="6"/>
        <w:numPr>
          <w:ilvl w:val="0"/>
          <w:numId w:val="0"/>
        </w:numPr>
        <w:jc w:val="center"/>
        <w:outlineLvl w:val="9"/>
        <w:rPr>
          <w:rFonts w:hint="eastAsia" w:ascii="黑体" w:hAnsi="黑体" w:eastAsia="黑体" w:cs="黑体"/>
          <w:color w:val="auto"/>
          <w:sz w:val="36"/>
          <w:szCs w:val="36"/>
          <w:lang w:val="en-US" w:eastAsia="zh-CN"/>
        </w:rPr>
      </w:pPr>
    </w:p>
    <w:p w14:paraId="39ECD557">
      <w:pPr>
        <w:pStyle w:val="6"/>
        <w:numPr>
          <w:ilvl w:val="0"/>
          <w:numId w:val="0"/>
        </w:numPr>
        <w:ind w:firstLine="0"/>
        <w:jc w:val="center"/>
        <w:outlineLvl w:val="9"/>
        <w:rPr>
          <w:rFonts w:hint="eastAsia" w:ascii="黑体" w:hAnsi="黑体" w:eastAsia="黑体" w:cs="黑体"/>
          <w:color w:val="auto"/>
          <w:sz w:val="28"/>
          <w:szCs w:val="28"/>
          <w:lang w:val="en-US" w:eastAsia="zh"/>
        </w:rPr>
        <w:sectPr>
          <w:headerReference r:id="rId9" w:type="default"/>
          <w:footerReference r:id="rId10" w:type="default"/>
          <w:pgSz w:w="11906" w:h="16838"/>
          <w:pgMar w:top="1587" w:right="1587" w:bottom="1587" w:left="1587" w:header="851" w:footer="992" w:gutter="0"/>
          <w:pgNumType w:fmt="decimal"/>
          <w:cols w:space="720" w:num="1"/>
          <w:docGrid w:type="lines" w:linePitch="312" w:charSpace="0"/>
        </w:sectPr>
      </w:pPr>
      <w:r>
        <w:rPr>
          <w:rFonts w:hint="eastAsia" w:ascii="黑体" w:hAnsi="黑体" w:eastAsia="黑体" w:cs="黑体"/>
          <w:color w:val="auto"/>
          <w:sz w:val="36"/>
          <w:szCs w:val="36"/>
          <w:lang w:val="en-US" w:eastAsia="zh-CN"/>
        </w:rPr>
        <w:br w:type="page"/>
      </w:r>
    </w:p>
    <w:p w14:paraId="76AC48AC">
      <w:pPr>
        <w:pStyle w:val="6"/>
        <w:numPr>
          <w:ilvl w:val="0"/>
          <w:numId w:val="0"/>
        </w:numPr>
        <w:jc w:val="center"/>
        <w:outlineLvl w:val="9"/>
        <w:rPr>
          <w:rFonts w:hint="eastAsia" w:ascii="黑体" w:hAnsi="黑体" w:eastAsia="黑体" w:cs="黑体"/>
          <w:color w:val="auto"/>
          <w:sz w:val="36"/>
          <w:szCs w:val="36"/>
          <w:lang w:val="en-US" w:eastAsia="zh-CN"/>
        </w:rPr>
      </w:pPr>
      <w:r>
        <w:rPr>
          <w:color w:val="auto"/>
          <w:sz w:val="52"/>
        </w:rPr>
        <mc:AlternateContent>
          <mc:Choice Requires="wps">
            <w:drawing>
              <wp:anchor distT="0" distB="0" distL="114300" distR="114300" simplePos="0" relativeHeight="251659264" behindDoc="0" locked="0" layoutInCell="1" allowOverlap="1">
                <wp:simplePos x="0" y="0"/>
                <wp:positionH relativeFrom="column">
                  <wp:posOffset>4391660</wp:posOffset>
                </wp:positionH>
                <wp:positionV relativeFrom="paragraph">
                  <wp:posOffset>-19685</wp:posOffset>
                </wp:positionV>
                <wp:extent cx="921385" cy="349250"/>
                <wp:effectExtent l="4445" t="5080" r="7620" b="7620"/>
                <wp:wrapNone/>
                <wp:docPr id="3" name="文本框 3"/>
                <wp:cNvGraphicFramePr/>
                <a:graphic xmlns:a="http://schemas.openxmlformats.org/drawingml/2006/main">
                  <a:graphicData uri="http://schemas.microsoft.com/office/word/2010/wordprocessingShape">
                    <wps:wsp>
                      <wps:cNvSpPr txBox="1"/>
                      <wps:spPr>
                        <a:xfrm>
                          <a:off x="0" y="0"/>
                          <a:ext cx="921385" cy="3492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FD63977">
                            <w:pPr>
                              <w:jc w:val="center"/>
                              <w:rPr>
                                <w:rFonts w:hint="default" w:eastAsia="宋体"/>
                                <w:lang w:val="en-US" w:eastAsia="zh-CN"/>
                              </w:rPr>
                            </w:pPr>
                            <w:r>
                              <w:rPr>
                                <w:rFonts w:hint="eastAsia"/>
                                <w:lang w:val="en-US" w:eastAsia="zh-CN"/>
                              </w:rPr>
                              <w:t>正本或副本</w:t>
                            </w:r>
                          </w:p>
                        </w:txbxContent>
                      </wps:txbx>
                      <wps:bodyPr upright="1"/>
                    </wps:wsp>
                  </a:graphicData>
                </a:graphic>
              </wp:anchor>
            </w:drawing>
          </mc:Choice>
          <mc:Fallback>
            <w:pict>
              <v:shape id="_x0000_s1026" o:spid="_x0000_s1026" o:spt="202" type="#_x0000_t202" style="position:absolute;left:0pt;margin-left:345.8pt;margin-top:-1.55pt;height:27.5pt;width:72.55pt;z-index:251659264;mso-width-relative:page;mso-height-relative:page;" fillcolor="#FFFFFF" filled="t" stroked="t" coordsize="21600,21600" o:gfxdata="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sunidkAAAAJAQAADwAAAAAAAAABACAA&#10;AAAiAAAAZHJzL2Rvd25yZXYueG1sUEsBAhQAFAAAAAgAh07iQIT3y7QMAgAANQQAAA4AAAAAAAAA&#10;AQAgAAAAKAEAAGRycy9lMm9Eb2MueG1sUEsFBgAAAAAGAAYAWQEAAKYFAAAAAA==&#10;">
                <v:fill on="t" focussize="0,0"/>
                <v:stroke color="#000000" joinstyle="miter"/>
                <v:imagedata o:title=""/>
                <o:lock v:ext="edit" aspectratio="f"/>
                <v:textbox>
                  <w:txbxContent>
                    <w:p w14:paraId="3FD63977">
                      <w:pPr>
                        <w:jc w:val="center"/>
                        <w:rPr>
                          <w:rFonts w:hint="default" w:eastAsia="宋体"/>
                          <w:lang w:val="en-US" w:eastAsia="zh-CN"/>
                        </w:rPr>
                      </w:pPr>
                      <w:r>
                        <w:rPr>
                          <w:rFonts w:hint="eastAsia"/>
                          <w:lang w:val="en-US" w:eastAsia="zh-CN"/>
                        </w:rPr>
                        <w:t>正本或副本</w:t>
                      </w:r>
                    </w:p>
                  </w:txbxContent>
                </v:textbox>
              </v:shape>
            </w:pict>
          </mc:Fallback>
        </mc:AlternateContent>
      </w:r>
    </w:p>
    <w:p w14:paraId="7D78D95F">
      <w:pPr>
        <w:pStyle w:val="6"/>
        <w:numPr>
          <w:ilvl w:val="0"/>
          <w:numId w:val="0"/>
        </w:numPr>
        <w:jc w:val="center"/>
        <w:outlineLvl w:val="0"/>
        <w:rPr>
          <w:rFonts w:hint="eastAsia" w:ascii="黑体" w:hAnsi="黑体" w:eastAsia="黑体" w:cs="黑体"/>
          <w:color w:val="auto"/>
          <w:sz w:val="36"/>
          <w:szCs w:val="36"/>
          <w:lang w:val="en-US" w:eastAsia="zh-CN"/>
        </w:rPr>
      </w:pPr>
      <w:bookmarkStart w:id="63" w:name="_Toc13236"/>
      <w:bookmarkStart w:id="64" w:name="_Toc13090"/>
      <w:r>
        <w:rPr>
          <w:rFonts w:hint="eastAsia" w:ascii="黑体" w:hAnsi="黑体" w:eastAsia="黑体" w:cs="黑体"/>
          <w:color w:val="auto"/>
          <w:sz w:val="36"/>
          <w:szCs w:val="36"/>
          <w:lang w:val="en-US" w:eastAsia="zh-CN"/>
        </w:rPr>
        <w:t>第六章 参选文件格式</w:t>
      </w:r>
      <w:bookmarkEnd w:id="61"/>
      <w:bookmarkEnd w:id="62"/>
      <w:bookmarkEnd w:id="63"/>
      <w:bookmarkEnd w:id="64"/>
    </w:p>
    <w:p w14:paraId="41BC30FD">
      <w:pPr>
        <w:pStyle w:val="6"/>
        <w:numPr>
          <w:ilvl w:val="0"/>
          <w:numId w:val="0"/>
        </w:numPr>
        <w:jc w:val="center"/>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（格式仅供参考）</w:t>
      </w:r>
    </w:p>
    <w:p w14:paraId="3D6FB2D3">
      <w:pPr>
        <w:keepNext w:val="0"/>
        <w:keepLines w:val="0"/>
        <w:pageBreakBefore w:val="0"/>
        <w:widowControl w:val="0"/>
        <w:kinsoku/>
        <w:wordWrap/>
        <w:overflowPunct/>
        <w:topLinePunct w:val="0"/>
        <w:autoSpaceDE/>
        <w:autoSpaceDN/>
        <w:bidi w:val="0"/>
        <w:adjustRightInd/>
        <w:snapToGrid/>
        <w:spacing w:line="720" w:lineRule="exact"/>
        <w:ind w:firstLine="0" w:firstLineChars="0"/>
        <w:jc w:val="center"/>
        <w:textAlignment w:val="auto"/>
        <w:rPr>
          <w:rFonts w:hint="eastAsia" w:ascii="方正小标宋简体" w:hAnsi="方正小标宋简体" w:eastAsia="方正小标宋简体" w:cs="方正小标宋简体"/>
          <w:b w:val="0"/>
          <w:bCs w:val="0"/>
          <w:color w:val="auto"/>
          <w:sz w:val="44"/>
          <w:szCs w:val="44"/>
          <w:lang w:val="en-US" w:eastAsia="zh-CN"/>
        </w:rPr>
      </w:pPr>
    </w:p>
    <w:p w14:paraId="3FC64532">
      <w:pPr>
        <w:rPr>
          <w:rFonts w:hint="eastAsia"/>
          <w:color w:val="auto"/>
          <w:lang w:val="en-US" w:eastAsia="zh-CN"/>
        </w:rPr>
      </w:pPr>
    </w:p>
    <w:p w14:paraId="18D3D0D5">
      <w:pPr>
        <w:keepNext w:val="0"/>
        <w:keepLines w:val="0"/>
        <w:pageBreakBefore w:val="0"/>
        <w:widowControl w:val="0"/>
        <w:kinsoku/>
        <w:wordWrap/>
        <w:overflowPunct/>
        <w:topLinePunct w:val="0"/>
        <w:autoSpaceDE/>
        <w:autoSpaceDN/>
        <w:bidi w:val="0"/>
        <w:adjustRightInd/>
        <w:snapToGrid/>
        <w:spacing w:line="720" w:lineRule="exact"/>
        <w:ind w:firstLine="0" w:firstLineChars="0"/>
        <w:jc w:val="center"/>
        <w:textAlignment w:val="auto"/>
        <w:rPr>
          <w:rFonts w:hint="eastAsia" w:ascii="黑体" w:hAnsi="黑体" w:eastAsia="黑体" w:cs="黑体"/>
          <w:b w:val="0"/>
          <w:bCs w:val="0"/>
          <w:color w:val="auto"/>
          <w:sz w:val="36"/>
          <w:szCs w:val="36"/>
          <w:lang w:val="en-US" w:eastAsia="zh-CN"/>
        </w:rPr>
      </w:pPr>
      <w:r>
        <w:rPr>
          <w:rFonts w:hint="eastAsia" w:ascii="黑体" w:hAnsi="黑体" w:eastAsia="黑体" w:cs="黑体"/>
          <w:b w:val="0"/>
          <w:bCs w:val="0"/>
          <w:color w:val="auto"/>
          <w:sz w:val="36"/>
          <w:szCs w:val="36"/>
          <w:lang w:val="en-US" w:eastAsia="zh-CN"/>
        </w:rPr>
        <w:t>海钢集团企业形象宣传片、党建文化宣传片拍摄项目</w:t>
      </w:r>
    </w:p>
    <w:p w14:paraId="0350327E">
      <w:pPr>
        <w:keepNext w:val="0"/>
        <w:keepLines w:val="0"/>
        <w:pageBreakBefore w:val="0"/>
        <w:widowControl w:val="0"/>
        <w:kinsoku/>
        <w:wordWrap/>
        <w:overflowPunct/>
        <w:topLinePunct w:val="0"/>
        <w:autoSpaceDE/>
        <w:autoSpaceDN/>
        <w:bidi w:val="0"/>
        <w:adjustRightInd/>
        <w:snapToGrid/>
        <w:spacing w:line="720" w:lineRule="exact"/>
        <w:ind w:firstLine="0" w:firstLineChars="0"/>
        <w:jc w:val="center"/>
        <w:textAlignment w:val="auto"/>
        <w:rPr>
          <w:rFonts w:hint="eastAsia" w:ascii="黑体" w:hAnsi="黑体" w:eastAsia="黑体" w:cs="黑体"/>
          <w:b w:val="0"/>
          <w:bCs w:val="0"/>
          <w:color w:val="auto"/>
          <w:sz w:val="36"/>
          <w:szCs w:val="36"/>
        </w:rPr>
      </w:pPr>
      <w:r>
        <w:rPr>
          <w:rFonts w:hint="eastAsia" w:ascii="黑体" w:hAnsi="黑体" w:eastAsia="黑体" w:cs="黑体"/>
          <w:b w:val="0"/>
          <w:bCs w:val="0"/>
          <w:color w:val="auto"/>
          <w:sz w:val="36"/>
          <w:szCs w:val="36"/>
          <w:lang w:val="en-US" w:eastAsia="zh-CN"/>
        </w:rPr>
        <w:t>参选</w:t>
      </w:r>
      <w:r>
        <w:rPr>
          <w:rFonts w:hint="eastAsia" w:ascii="黑体" w:hAnsi="黑体" w:eastAsia="黑体" w:cs="黑体"/>
          <w:b w:val="0"/>
          <w:bCs w:val="0"/>
          <w:color w:val="auto"/>
          <w:sz w:val="36"/>
          <w:szCs w:val="36"/>
        </w:rPr>
        <w:t>文件</w:t>
      </w:r>
    </w:p>
    <w:p w14:paraId="2353090A">
      <w:pPr>
        <w:pStyle w:val="11"/>
        <w:rPr>
          <w:rFonts w:hint="eastAsia" w:ascii="黑体" w:hAnsi="黑体" w:eastAsia="黑体" w:cs="黑体"/>
          <w:color w:val="auto"/>
          <w:sz w:val="32"/>
          <w:szCs w:val="32"/>
          <w:lang w:val="en-US" w:eastAsia="zh-CN"/>
        </w:rPr>
      </w:pPr>
    </w:p>
    <w:p w14:paraId="7810745B">
      <w:pPr>
        <w:pStyle w:val="11"/>
        <w:rPr>
          <w:rFonts w:hint="eastAsia" w:ascii="黑体" w:hAnsi="黑体" w:eastAsia="黑体" w:cs="黑体"/>
          <w:color w:val="auto"/>
          <w:sz w:val="32"/>
          <w:szCs w:val="32"/>
          <w:lang w:val="en-US" w:eastAsia="zh-CN"/>
        </w:rPr>
      </w:pPr>
    </w:p>
    <w:p w14:paraId="2D368265">
      <w:pPr>
        <w:pStyle w:val="11"/>
        <w:rPr>
          <w:rFonts w:hint="eastAsia" w:ascii="黑体" w:hAnsi="黑体" w:eastAsia="黑体" w:cs="黑体"/>
          <w:color w:val="auto"/>
          <w:sz w:val="32"/>
          <w:szCs w:val="32"/>
          <w:lang w:val="en-US" w:eastAsia="zh-CN"/>
        </w:rPr>
      </w:pPr>
    </w:p>
    <w:p w14:paraId="4946AD84">
      <w:pPr>
        <w:pStyle w:val="11"/>
        <w:rPr>
          <w:rFonts w:hint="eastAsia" w:ascii="黑体" w:hAnsi="黑体" w:eastAsia="黑体" w:cs="黑体"/>
          <w:color w:val="auto"/>
          <w:sz w:val="32"/>
          <w:szCs w:val="32"/>
          <w:lang w:val="en-US" w:eastAsia="zh-CN"/>
        </w:rPr>
      </w:pPr>
    </w:p>
    <w:p w14:paraId="0677340C">
      <w:pPr>
        <w:pStyle w:val="11"/>
        <w:rPr>
          <w:rFonts w:hint="eastAsia" w:ascii="黑体" w:hAnsi="黑体" w:eastAsia="黑体" w:cs="黑体"/>
          <w:color w:val="auto"/>
          <w:sz w:val="32"/>
          <w:szCs w:val="32"/>
          <w:lang w:val="en-US" w:eastAsia="zh-CN"/>
        </w:rPr>
      </w:pPr>
    </w:p>
    <w:p w14:paraId="3F0FF1E6">
      <w:pPr>
        <w:pStyle w:val="11"/>
        <w:rPr>
          <w:rFonts w:hint="eastAsia" w:ascii="黑体" w:hAnsi="黑体" w:eastAsia="黑体" w:cs="黑体"/>
          <w:color w:val="auto"/>
          <w:sz w:val="32"/>
          <w:szCs w:val="32"/>
          <w:lang w:val="en-US" w:eastAsia="zh-CN"/>
        </w:rPr>
      </w:pPr>
    </w:p>
    <w:p w14:paraId="5DF225E3">
      <w:pPr>
        <w:pStyle w:val="11"/>
        <w:rPr>
          <w:rFonts w:hint="eastAsia" w:ascii="黑体" w:hAnsi="黑体" w:eastAsia="黑体" w:cs="黑体"/>
          <w:color w:val="auto"/>
          <w:sz w:val="32"/>
          <w:szCs w:val="32"/>
          <w:lang w:val="en-US" w:eastAsia="zh-CN"/>
        </w:rPr>
      </w:pPr>
    </w:p>
    <w:p w14:paraId="3D0ECC55">
      <w:pPr>
        <w:pStyle w:val="11"/>
        <w:rPr>
          <w:rFonts w:hint="eastAsia" w:ascii="黑体" w:hAnsi="黑体" w:eastAsia="黑体" w:cs="黑体"/>
          <w:color w:val="auto"/>
          <w:sz w:val="32"/>
          <w:szCs w:val="32"/>
          <w:lang w:val="en-US" w:eastAsia="zh-CN"/>
        </w:rPr>
      </w:pPr>
    </w:p>
    <w:p w14:paraId="57F24422">
      <w:pPr>
        <w:pStyle w:val="11"/>
        <w:rPr>
          <w:rFonts w:hint="eastAsia" w:ascii="黑体" w:hAnsi="黑体" w:eastAsia="黑体" w:cs="黑体"/>
          <w:color w:val="auto"/>
          <w:sz w:val="32"/>
          <w:szCs w:val="32"/>
          <w:lang w:val="en-US" w:eastAsia="zh-CN"/>
        </w:rPr>
      </w:pPr>
    </w:p>
    <w:p w14:paraId="4E91331C">
      <w:pPr>
        <w:tabs>
          <w:tab w:val="left" w:pos="1470"/>
        </w:tabs>
        <w:spacing w:line="720" w:lineRule="exact"/>
        <w:ind w:leftChars="0" w:firstLine="1948" w:firstLineChars="609"/>
        <w:jc w:val="left"/>
        <w:rPr>
          <w:rFonts w:hint="eastAsia" w:ascii="黑体" w:hAnsi="黑体" w:eastAsia="黑体" w:cs="黑体"/>
          <w:color w:val="auto"/>
          <w:sz w:val="32"/>
          <w:szCs w:val="32"/>
          <w:u w:val="single"/>
          <w:lang w:val="en-US" w:eastAsia="zh-CN"/>
        </w:rPr>
      </w:pPr>
      <w:r>
        <w:rPr>
          <w:rFonts w:hint="eastAsia" w:ascii="黑体" w:hAnsi="黑体" w:eastAsia="黑体" w:cs="黑体"/>
          <w:color w:val="auto"/>
          <w:sz w:val="32"/>
          <w:szCs w:val="32"/>
          <w:lang w:val="en-US" w:eastAsia="zh-CN"/>
        </w:rPr>
        <w:t>参选人（盖章）：</w:t>
      </w:r>
      <w:r>
        <w:rPr>
          <w:rFonts w:hint="eastAsia" w:ascii="黑体" w:hAnsi="黑体" w:eastAsia="黑体" w:cs="黑体"/>
          <w:color w:val="auto"/>
          <w:sz w:val="32"/>
          <w:szCs w:val="32"/>
          <w:u w:val="single"/>
          <w:lang w:val="en-US" w:eastAsia="zh-CN"/>
        </w:rPr>
        <w:t xml:space="preserve">              </w:t>
      </w:r>
    </w:p>
    <w:p w14:paraId="34413C25">
      <w:pPr>
        <w:tabs>
          <w:tab w:val="left" w:pos="1470"/>
        </w:tabs>
        <w:spacing w:line="720" w:lineRule="exact"/>
        <w:ind w:leftChars="0" w:firstLine="1948" w:firstLineChars="609"/>
        <w:jc w:val="left"/>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lang w:val="en-US" w:eastAsia="zh-CN"/>
        </w:rPr>
        <w:t>法定代表或授权人(签字或盖章)：</w:t>
      </w:r>
      <w:r>
        <w:rPr>
          <w:rFonts w:hint="eastAsia" w:ascii="黑体" w:hAnsi="黑体" w:eastAsia="黑体" w:cs="黑体"/>
          <w:color w:val="auto"/>
          <w:sz w:val="32"/>
          <w:szCs w:val="32"/>
          <w:u w:val="none"/>
          <w:lang w:val="en-US" w:eastAsia="zh-CN"/>
        </w:rPr>
        <w:t xml:space="preserve">            </w:t>
      </w:r>
    </w:p>
    <w:p w14:paraId="4DBFE8F5">
      <w:pPr>
        <w:tabs>
          <w:tab w:val="left" w:pos="1470"/>
        </w:tabs>
        <w:spacing w:line="720" w:lineRule="exact"/>
        <w:ind w:leftChars="0" w:firstLine="1948" w:firstLineChars="609"/>
        <w:jc w:val="left"/>
        <w:rPr>
          <w:rFonts w:hint="eastAsia" w:ascii="黑体" w:hAnsi="黑体" w:eastAsia="黑体" w:cs="黑体"/>
          <w:color w:val="auto"/>
          <w:sz w:val="32"/>
          <w:szCs w:val="32"/>
          <w:u w:val="none"/>
          <w:lang w:val="en-US" w:eastAsia="zh-CN"/>
        </w:rPr>
      </w:pPr>
      <w:r>
        <w:rPr>
          <w:rFonts w:hint="eastAsia" w:ascii="黑体" w:hAnsi="黑体" w:eastAsia="黑体" w:cs="黑体"/>
          <w:color w:val="auto"/>
          <w:sz w:val="32"/>
          <w:szCs w:val="32"/>
          <w:lang w:val="en-US" w:eastAsia="zh-CN"/>
        </w:rPr>
        <w:t>编制日期：</w:t>
      </w:r>
      <w:r>
        <w:rPr>
          <w:rFonts w:hint="eastAsia" w:ascii="黑体" w:hAnsi="黑体" w:eastAsia="黑体" w:cs="黑体"/>
          <w:color w:val="auto"/>
          <w:sz w:val="32"/>
          <w:szCs w:val="32"/>
          <w:u w:val="single"/>
          <w:lang w:val="en-US" w:eastAsia="zh-CN"/>
        </w:rPr>
        <w:t xml:space="preserve">    </w:t>
      </w:r>
      <w:r>
        <w:rPr>
          <w:rFonts w:hint="eastAsia" w:ascii="黑体" w:hAnsi="黑体" w:eastAsia="黑体" w:cs="黑体"/>
          <w:color w:val="auto"/>
          <w:sz w:val="32"/>
          <w:szCs w:val="32"/>
          <w:lang w:val="en-US" w:eastAsia="zh-CN"/>
        </w:rPr>
        <w:t>年</w:t>
      </w:r>
      <w:r>
        <w:rPr>
          <w:rFonts w:hint="eastAsia" w:ascii="黑体" w:hAnsi="黑体" w:eastAsia="黑体" w:cs="黑体"/>
          <w:color w:val="auto"/>
          <w:sz w:val="32"/>
          <w:szCs w:val="32"/>
          <w:u w:val="single"/>
          <w:lang w:val="en-US" w:eastAsia="zh-CN"/>
        </w:rPr>
        <w:t xml:space="preserve">    </w:t>
      </w:r>
      <w:r>
        <w:rPr>
          <w:rFonts w:hint="eastAsia" w:ascii="黑体" w:hAnsi="黑体" w:eastAsia="黑体" w:cs="黑体"/>
          <w:color w:val="auto"/>
          <w:sz w:val="32"/>
          <w:szCs w:val="32"/>
          <w:u w:val="none"/>
          <w:lang w:val="en-US" w:eastAsia="zh-CN"/>
        </w:rPr>
        <w:t>月</w:t>
      </w:r>
      <w:r>
        <w:rPr>
          <w:rFonts w:hint="eastAsia" w:ascii="黑体" w:hAnsi="黑体" w:eastAsia="黑体" w:cs="黑体"/>
          <w:color w:val="auto"/>
          <w:sz w:val="32"/>
          <w:szCs w:val="32"/>
          <w:u w:val="single"/>
          <w:lang w:val="en-US" w:eastAsia="zh-CN"/>
        </w:rPr>
        <w:t xml:space="preserve">    </w:t>
      </w:r>
      <w:r>
        <w:rPr>
          <w:rFonts w:hint="eastAsia" w:ascii="黑体" w:hAnsi="黑体" w:eastAsia="黑体" w:cs="黑体"/>
          <w:color w:val="auto"/>
          <w:sz w:val="32"/>
          <w:szCs w:val="32"/>
          <w:u w:val="none"/>
          <w:lang w:val="en-US" w:eastAsia="zh-CN"/>
        </w:rPr>
        <w:t>日</w:t>
      </w:r>
    </w:p>
    <w:p w14:paraId="46E9CBA4">
      <w:pPr>
        <w:pStyle w:val="6"/>
        <w:numPr>
          <w:ilvl w:val="0"/>
          <w:numId w:val="0"/>
        </w:numPr>
        <w:jc w:val="both"/>
        <w:outlineLvl w:val="1"/>
        <w:rPr>
          <w:rFonts w:hint="eastAsia" w:ascii="黑体" w:hAnsi="黑体" w:eastAsia="黑体" w:cs="黑体"/>
          <w:color w:val="auto"/>
          <w:sz w:val="36"/>
          <w:szCs w:val="36"/>
          <w:lang w:val="en-US" w:eastAsia="zh-CN"/>
        </w:rPr>
        <w:sectPr>
          <w:pgSz w:w="11906" w:h="16838"/>
          <w:pgMar w:top="1587" w:right="1587" w:bottom="1587" w:left="1587" w:header="851" w:footer="992" w:gutter="0"/>
          <w:pgNumType w:fmt="decimal"/>
          <w:cols w:space="720" w:num="1"/>
          <w:docGrid w:type="lines" w:linePitch="312" w:charSpace="0"/>
        </w:sectPr>
      </w:pPr>
      <w:bookmarkStart w:id="65" w:name="_Toc14541"/>
    </w:p>
    <w:p w14:paraId="177B4374">
      <w:pPr>
        <w:pStyle w:val="6"/>
        <w:numPr>
          <w:ilvl w:val="0"/>
          <w:numId w:val="0"/>
        </w:numPr>
        <w:jc w:val="center"/>
        <w:outlineLvl w:val="1"/>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一、参选函</w:t>
      </w:r>
      <w:bookmarkEnd w:id="65"/>
    </w:p>
    <w:p w14:paraId="2DE18338">
      <w:pPr>
        <w:keepNext w:val="0"/>
        <w:keepLines w:val="0"/>
        <w:pageBreakBefore w:val="0"/>
        <w:widowControl/>
        <w:suppressLineNumbers w:val="0"/>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sz w:val="28"/>
          <w:szCs w:val="28"/>
        </w:rPr>
      </w:pPr>
      <w:r>
        <w:rPr>
          <w:rFonts w:hint="eastAsia" w:ascii="宋体" w:hAnsi="宋体" w:eastAsia="宋体" w:cs="宋体"/>
          <w:b/>
          <w:bCs/>
          <w:color w:val="auto"/>
          <w:kern w:val="0"/>
          <w:sz w:val="28"/>
          <w:szCs w:val="28"/>
          <w:lang w:val="en-US" w:eastAsia="zh-CN" w:bidi="ar"/>
        </w:rPr>
        <w:t>致：</w:t>
      </w:r>
      <w:r>
        <w:rPr>
          <w:rFonts w:hint="eastAsia" w:ascii="宋体" w:hAnsi="宋体" w:eastAsia="宋体" w:cs="宋体"/>
          <w:color w:val="auto"/>
          <w:kern w:val="0"/>
          <w:sz w:val="28"/>
          <w:szCs w:val="28"/>
          <w:u w:val="none"/>
          <w:lang w:val="en-US" w:eastAsia="zh-CN" w:bidi="ar"/>
        </w:rPr>
        <w:t xml:space="preserve">海南海钢集团有限公司 </w:t>
      </w:r>
    </w:p>
    <w:p w14:paraId="7573FE20">
      <w:pPr>
        <w:keepNext w:val="0"/>
        <w:keepLines w:val="0"/>
        <w:pageBreakBefore w:val="0"/>
        <w:widowControl/>
        <w:suppressLineNumbers w:val="0"/>
        <w:kinsoku/>
        <w:wordWrap/>
        <w:overflowPunct/>
        <w:topLinePunct w:val="0"/>
        <w:autoSpaceDE/>
        <w:autoSpaceDN/>
        <w:bidi w:val="0"/>
        <w:adjustRightInd/>
        <w:snapToGrid/>
        <w:spacing w:line="460" w:lineRule="exact"/>
        <w:ind w:firstLine="364" w:firstLineChars="13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（一）报价：</w:t>
      </w:r>
      <w:r>
        <w:rPr>
          <w:rFonts w:hint="eastAsia" w:ascii="宋体" w:hAnsi="宋体" w:eastAsia="宋体" w:cs="宋体"/>
          <w:color w:val="auto"/>
          <w:kern w:val="0"/>
          <w:sz w:val="28"/>
          <w:szCs w:val="28"/>
          <w:lang w:val="en-US" w:eastAsia="zh-CN" w:bidi="ar"/>
        </w:rPr>
        <w:t>我方已仔细研究了</w:t>
      </w:r>
      <w:r>
        <w:rPr>
          <w:rFonts w:hint="eastAsia" w:ascii="宋体" w:hAnsi="宋体" w:eastAsia="宋体" w:cs="宋体"/>
          <w:color w:val="auto"/>
          <w:kern w:val="0"/>
          <w:sz w:val="28"/>
          <w:szCs w:val="28"/>
          <w:u w:val="single"/>
          <w:lang w:val="en-US" w:eastAsia="zh-CN" w:bidi="ar"/>
        </w:rPr>
        <w:t xml:space="preserve">              </w:t>
      </w:r>
      <w:r>
        <w:rPr>
          <w:rFonts w:hint="eastAsia" w:ascii="宋体" w:hAnsi="宋体" w:eastAsia="宋体" w:cs="宋体"/>
          <w:i/>
          <w:iCs/>
          <w:color w:val="auto"/>
          <w:sz w:val="28"/>
          <w:szCs w:val="28"/>
        </w:rPr>
        <w:t>（项目名称）</w:t>
      </w:r>
      <w:r>
        <w:rPr>
          <w:rFonts w:hint="eastAsia" w:ascii="宋体" w:hAnsi="宋体" w:cs="宋体"/>
          <w:i w:val="0"/>
          <w:iCs w:val="0"/>
          <w:color w:val="auto"/>
          <w:kern w:val="0"/>
          <w:sz w:val="28"/>
          <w:szCs w:val="28"/>
          <w:lang w:val="en-US" w:eastAsia="zh-CN" w:bidi="ar"/>
        </w:rPr>
        <w:t>比选文件</w:t>
      </w:r>
      <w:r>
        <w:rPr>
          <w:rFonts w:hint="eastAsia" w:ascii="宋体" w:hAnsi="宋体" w:eastAsia="宋体" w:cs="宋体"/>
          <w:color w:val="auto"/>
          <w:kern w:val="0"/>
          <w:sz w:val="28"/>
          <w:szCs w:val="28"/>
          <w:lang w:val="en-US" w:eastAsia="zh-CN" w:bidi="ar"/>
        </w:rPr>
        <w:t>的全部内容，愿意以人民币</w:t>
      </w:r>
      <w:r>
        <w:rPr>
          <w:rFonts w:hint="eastAsia" w:ascii="宋体" w:hAnsi="宋体" w:eastAsia="宋体" w:cs="宋体"/>
          <w:color w:val="auto"/>
          <w:kern w:val="0"/>
          <w:sz w:val="28"/>
          <w:szCs w:val="28"/>
          <w:u w:val="single"/>
          <w:lang w:val="en-US" w:eastAsia="zh-CN" w:bidi="ar"/>
        </w:rPr>
        <w:t xml:space="preserve">          </w:t>
      </w:r>
      <w:r>
        <w:rPr>
          <w:rFonts w:hint="eastAsia" w:ascii="宋体" w:hAnsi="宋体" w:eastAsia="宋体" w:cs="宋体"/>
          <w:color w:val="auto"/>
          <w:kern w:val="0"/>
          <w:sz w:val="28"/>
          <w:szCs w:val="28"/>
          <w:lang w:val="en-US" w:eastAsia="zh-CN" w:bidi="ar"/>
        </w:rPr>
        <w:t xml:space="preserve"> ( ¥</w:t>
      </w:r>
      <w:r>
        <w:rPr>
          <w:rFonts w:hint="eastAsia" w:ascii="宋体" w:hAnsi="宋体" w:eastAsia="宋体" w:cs="宋体"/>
          <w:color w:val="auto"/>
          <w:kern w:val="0"/>
          <w:sz w:val="28"/>
          <w:szCs w:val="28"/>
          <w:u w:val="single"/>
          <w:lang w:val="en-US" w:eastAsia="zh-CN" w:bidi="ar"/>
        </w:rPr>
        <w:t xml:space="preserve">        </w:t>
      </w:r>
      <w:r>
        <w:rPr>
          <w:rFonts w:hint="eastAsia" w:ascii="宋体" w:hAnsi="宋体" w:eastAsia="宋体" w:cs="宋体"/>
          <w:color w:val="auto"/>
          <w:kern w:val="0"/>
          <w:sz w:val="28"/>
          <w:szCs w:val="28"/>
          <w:lang w:val="en-US" w:eastAsia="zh-CN" w:bidi="ar"/>
        </w:rPr>
        <w:t>)的总报价（其中，增值税税率为</w:t>
      </w:r>
      <w:r>
        <w:rPr>
          <w:rFonts w:hint="eastAsia" w:ascii="宋体" w:hAnsi="宋体" w:eastAsia="宋体" w:cs="宋体"/>
          <w:color w:val="auto"/>
          <w:kern w:val="0"/>
          <w:sz w:val="28"/>
          <w:szCs w:val="28"/>
          <w:u w:val="single"/>
          <w:lang w:val="en-US" w:eastAsia="zh-CN" w:bidi="ar"/>
        </w:rPr>
        <w:t xml:space="preserve">    </w:t>
      </w:r>
      <w:r>
        <w:rPr>
          <w:rFonts w:hint="eastAsia" w:ascii="宋体" w:hAnsi="宋体" w:eastAsia="宋体" w:cs="宋体"/>
          <w:color w:val="auto"/>
          <w:kern w:val="0"/>
          <w:sz w:val="28"/>
          <w:szCs w:val="28"/>
          <w:lang w:val="en-US" w:eastAsia="zh-CN" w:bidi="ar"/>
        </w:rPr>
        <w:t>%），服务期限：</w:t>
      </w:r>
      <w:r>
        <w:rPr>
          <w:rFonts w:hint="eastAsia" w:ascii="宋体" w:hAnsi="宋体" w:eastAsia="宋体" w:cs="宋体"/>
          <w:color w:val="auto"/>
          <w:kern w:val="0"/>
          <w:sz w:val="28"/>
          <w:szCs w:val="28"/>
          <w:u w:val="single"/>
          <w:lang w:val="en-US" w:eastAsia="zh-CN" w:bidi="ar"/>
        </w:rPr>
        <w:t xml:space="preserve">           </w:t>
      </w:r>
      <w:r>
        <w:rPr>
          <w:rFonts w:hint="eastAsia" w:ascii="宋体" w:hAnsi="宋体" w:eastAsia="宋体" w:cs="宋体"/>
          <w:color w:val="auto"/>
          <w:kern w:val="0"/>
          <w:sz w:val="28"/>
          <w:szCs w:val="28"/>
          <w:lang w:val="en-US" w:eastAsia="zh-CN" w:bidi="ar"/>
        </w:rPr>
        <w:t>，按合同约定完成</w:t>
      </w:r>
      <w:r>
        <w:rPr>
          <w:rFonts w:hint="eastAsia" w:ascii="宋体" w:hAnsi="宋体" w:cs="宋体"/>
          <w:color w:val="auto"/>
          <w:kern w:val="0"/>
          <w:sz w:val="28"/>
          <w:szCs w:val="28"/>
          <w:lang w:val="en-US" w:eastAsia="zh-CN" w:bidi="ar"/>
        </w:rPr>
        <w:t>海南海钢集团有限公司海钢集团企业形象宣传片、党建文化宣传片拍摄项目</w:t>
      </w:r>
      <w:r>
        <w:rPr>
          <w:rFonts w:hint="eastAsia" w:ascii="宋体" w:hAnsi="宋体" w:eastAsia="宋体" w:cs="宋体"/>
          <w:color w:val="auto"/>
          <w:kern w:val="0"/>
          <w:sz w:val="28"/>
          <w:szCs w:val="28"/>
          <w:lang w:val="en-US" w:eastAsia="zh-CN" w:bidi="ar"/>
        </w:rPr>
        <w:t>工作。</w:t>
      </w:r>
    </w:p>
    <w:p w14:paraId="56BEBBCE">
      <w:pPr>
        <w:keepNext w:val="0"/>
        <w:keepLines w:val="0"/>
        <w:pageBreakBefore w:val="0"/>
        <w:widowControl/>
        <w:suppressLineNumbers w:val="0"/>
        <w:kinsoku/>
        <w:wordWrap/>
        <w:overflowPunct/>
        <w:topLinePunct w:val="0"/>
        <w:autoSpaceDE/>
        <w:autoSpaceDN/>
        <w:bidi w:val="0"/>
        <w:adjustRightInd/>
        <w:snapToGrid/>
        <w:spacing w:line="460" w:lineRule="exact"/>
        <w:ind w:firstLine="364" w:firstLineChars="13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（二）参选文件内容</w:t>
      </w:r>
    </w:p>
    <w:p w14:paraId="5769F974">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1.</w:t>
      </w:r>
      <w:r>
        <w:rPr>
          <w:rFonts w:hint="eastAsia" w:ascii="宋体" w:hAnsi="宋体" w:eastAsia="宋体" w:cs="宋体"/>
          <w:color w:val="auto"/>
          <w:kern w:val="0"/>
          <w:sz w:val="28"/>
          <w:szCs w:val="28"/>
          <w:lang w:val="en-US" w:eastAsia="zh-CN" w:bidi="ar"/>
        </w:rPr>
        <w:t>参选函</w:t>
      </w:r>
    </w:p>
    <w:p w14:paraId="5B29FDB0">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2.</w:t>
      </w:r>
      <w:r>
        <w:rPr>
          <w:rFonts w:hint="eastAsia" w:ascii="宋体" w:hAnsi="宋体" w:eastAsia="宋体" w:cs="宋体"/>
          <w:color w:val="auto"/>
          <w:kern w:val="0"/>
          <w:sz w:val="28"/>
          <w:szCs w:val="28"/>
          <w:lang w:val="en-US" w:eastAsia="zh-CN" w:bidi="ar"/>
        </w:rPr>
        <w:t>法定代表人身份证明或授权委托书</w:t>
      </w:r>
    </w:p>
    <w:p w14:paraId="1C98A62E">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3.</w:t>
      </w:r>
      <w:r>
        <w:rPr>
          <w:rFonts w:hint="eastAsia" w:ascii="宋体" w:hAnsi="宋体" w:eastAsia="宋体" w:cs="宋体"/>
          <w:color w:val="auto"/>
          <w:kern w:val="0"/>
          <w:sz w:val="28"/>
          <w:szCs w:val="28"/>
          <w:lang w:val="en-US" w:eastAsia="zh-CN" w:bidi="ar"/>
        </w:rPr>
        <w:t>参选报价</w:t>
      </w:r>
    </w:p>
    <w:p w14:paraId="1E5CDED6">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4.</w:t>
      </w:r>
      <w:r>
        <w:rPr>
          <w:rFonts w:hint="eastAsia" w:ascii="宋体" w:hAnsi="宋体" w:eastAsia="宋体" w:cs="宋体"/>
          <w:color w:val="auto"/>
          <w:kern w:val="0"/>
          <w:sz w:val="28"/>
          <w:szCs w:val="28"/>
          <w:lang w:val="en-US" w:eastAsia="zh-CN" w:bidi="ar"/>
        </w:rPr>
        <w:t>资格审查资料</w:t>
      </w:r>
    </w:p>
    <w:p w14:paraId="0BCBD2F8">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5.</w:t>
      </w:r>
      <w:r>
        <w:rPr>
          <w:rFonts w:hint="eastAsia" w:ascii="宋体" w:hAnsi="宋体" w:eastAsia="宋体" w:cs="宋体"/>
          <w:color w:val="auto"/>
          <w:kern w:val="0"/>
          <w:sz w:val="28"/>
          <w:szCs w:val="28"/>
          <w:lang w:val="en-US" w:eastAsia="zh-CN" w:bidi="ar"/>
        </w:rPr>
        <w:t>商务文件</w:t>
      </w:r>
    </w:p>
    <w:p w14:paraId="24C9A630">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6.</w:t>
      </w:r>
      <w:r>
        <w:rPr>
          <w:rFonts w:hint="eastAsia" w:ascii="宋体" w:hAnsi="宋体" w:eastAsia="宋体" w:cs="宋体"/>
          <w:color w:val="auto"/>
          <w:kern w:val="0"/>
          <w:sz w:val="28"/>
          <w:szCs w:val="28"/>
          <w:lang w:val="en-US" w:eastAsia="zh-CN" w:bidi="ar"/>
        </w:rPr>
        <w:t>技术文件</w:t>
      </w:r>
    </w:p>
    <w:p w14:paraId="6C265716">
      <w:pPr>
        <w:keepNext w:val="0"/>
        <w:keepLines w:val="0"/>
        <w:pageBreakBefore w:val="0"/>
        <w:widowControl/>
        <w:suppressLineNumbers w:val="0"/>
        <w:kinsoku/>
        <w:wordWrap/>
        <w:overflowPunct/>
        <w:topLinePunct w:val="0"/>
        <w:autoSpaceDE/>
        <w:autoSpaceDN/>
        <w:bidi w:val="0"/>
        <w:adjustRightInd/>
        <w:snapToGrid/>
        <w:spacing w:line="460" w:lineRule="exact"/>
        <w:ind w:firstLine="414" w:firstLineChars="148"/>
        <w:jc w:val="left"/>
        <w:textAlignment w:val="auto"/>
        <w:rPr>
          <w:rFonts w:hint="default" w:ascii="宋体" w:hAnsi="宋体" w:cs="宋体"/>
          <w:color w:val="auto"/>
          <w:kern w:val="0"/>
          <w:sz w:val="28"/>
          <w:szCs w:val="28"/>
          <w:lang w:val="en-US" w:eastAsia="zh-CN" w:bidi="ar"/>
        </w:rPr>
      </w:pPr>
      <w:r>
        <w:rPr>
          <w:rFonts w:hint="eastAsia" w:ascii="宋体" w:hAnsi="宋体" w:cs="宋体"/>
          <w:color w:val="auto"/>
          <w:kern w:val="0"/>
          <w:sz w:val="28"/>
          <w:szCs w:val="28"/>
          <w:lang w:val="en-US" w:eastAsia="zh-CN" w:bidi="ar"/>
        </w:rPr>
        <w:t>（三）承诺</w:t>
      </w:r>
    </w:p>
    <w:p w14:paraId="1858D174">
      <w:pPr>
        <w:keepNext w:val="0"/>
        <w:keepLines w:val="0"/>
        <w:pageBreakBefore w:val="0"/>
        <w:widowControl/>
        <w:suppressLineNumbers w:val="0"/>
        <w:kinsoku/>
        <w:wordWrap/>
        <w:overflowPunct/>
        <w:topLinePunct w:val="0"/>
        <w:autoSpaceDE/>
        <w:autoSpaceDN/>
        <w:bidi w:val="0"/>
        <w:adjustRightInd/>
        <w:snapToGrid/>
        <w:spacing w:line="460" w:lineRule="exact"/>
        <w:ind w:firstLine="548" w:firstLineChars="200"/>
        <w:jc w:val="left"/>
        <w:textAlignment w:val="auto"/>
        <w:rPr>
          <w:rFonts w:hint="eastAsia" w:ascii="宋体" w:hAnsi="宋体" w:eastAsia="宋体" w:cs="宋体"/>
          <w:color w:val="auto"/>
          <w:w w:val="98"/>
          <w:kern w:val="0"/>
          <w:sz w:val="28"/>
          <w:szCs w:val="28"/>
          <w:lang w:val="en-US" w:eastAsia="zh-CN" w:bidi="ar"/>
        </w:rPr>
      </w:pPr>
      <w:r>
        <w:rPr>
          <w:rFonts w:hint="eastAsia" w:ascii="宋体" w:hAnsi="宋体" w:cs="宋体"/>
          <w:color w:val="auto"/>
          <w:w w:val="98"/>
          <w:kern w:val="0"/>
          <w:sz w:val="28"/>
          <w:szCs w:val="28"/>
          <w:lang w:val="en-US" w:eastAsia="zh-CN" w:bidi="ar"/>
        </w:rPr>
        <w:t>1.</w:t>
      </w:r>
      <w:r>
        <w:rPr>
          <w:rFonts w:hint="eastAsia" w:ascii="宋体" w:hAnsi="宋体" w:eastAsia="宋体" w:cs="宋体"/>
          <w:color w:val="auto"/>
          <w:w w:val="100"/>
          <w:kern w:val="0"/>
          <w:sz w:val="28"/>
          <w:szCs w:val="28"/>
          <w:lang w:val="en-US" w:eastAsia="zh-CN" w:bidi="ar"/>
        </w:rPr>
        <w:t>我方承诺在比选文件规定的参选有效期内不撤销参选文件。</w:t>
      </w:r>
    </w:p>
    <w:p w14:paraId="70DA4DE0">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2.</w:t>
      </w:r>
      <w:r>
        <w:rPr>
          <w:rFonts w:hint="eastAsia" w:ascii="宋体" w:hAnsi="宋体" w:eastAsia="宋体" w:cs="宋体"/>
          <w:color w:val="auto"/>
          <w:kern w:val="0"/>
          <w:sz w:val="28"/>
          <w:szCs w:val="28"/>
          <w:lang w:val="en-US" w:eastAsia="zh-CN" w:bidi="ar"/>
        </w:rPr>
        <w:t>如我方中选，我方承诺：</w:t>
      </w:r>
    </w:p>
    <w:p w14:paraId="398FD59E">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 xml:space="preserve">2.1 </w:t>
      </w:r>
      <w:r>
        <w:rPr>
          <w:rFonts w:hint="eastAsia" w:ascii="宋体" w:hAnsi="宋体" w:eastAsia="宋体" w:cs="宋体"/>
          <w:color w:val="auto"/>
          <w:kern w:val="0"/>
          <w:sz w:val="28"/>
          <w:szCs w:val="28"/>
          <w:lang w:val="en-US" w:eastAsia="zh-CN" w:bidi="ar"/>
        </w:rPr>
        <w:t>在收到中选通知书后，在中选通知书规定的期限内与你方签订合同；</w:t>
      </w:r>
    </w:p>
    <w:p w14:paraId="682999B0">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 xml:space="preserve">2.2 </w:t>
      </w:r>
      <w:r>
        <w:rPr>
          <w:rFonts w:hint="eastAsia" w:ascii="宋体" w:hAnsi="宋体" w:eastAsia="宋体" w:cs="宋体"/>
          <w:color w:val="auto"/>
          <w:kern w:val="0"/>
          <w:sz w:val="28"/>
          <w:szCs w:val="28"/>
          <w:lang w:val="en-US" w:eastAsia="zh-CN" w:bidi="ar"/>
        </w:rPr>
        <w:t>在签订合同时不向你方提出附加条件；</w:t>
      </w:r>
    </w:p>
    <w:p w14:paraId="553797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right="0" w:firstLine="560" w:firstLineChars="200"/>
        <w:jc w:val="both"/>
        <w:textAlignment w:val="auto"/>
        <w:rPr>
          <w:rFonts w:hint="eastAsia" w:ascii="宋体" w:hAnsi="Calibri" w:eastAsia="宋体" w:cs="Times New Roman"/>
          <w:color w:val="auto"/>
          <w:kern w:val="2"/>
          <w:sz w:val="24"/>
          <w:szCs w:val="24"/>
          <w:lang w:eastAsia="zh-CN"/>
        </w:rPr>
      </w:pPr>
      <w:r>
        <w:rPr>
          <w:rFonts w:hint="eastAsia" w:ascii="宋体" w:hAnsi="宋体" w:cs="宋体"/>
          <w:color w:val="auto"/>
          <w:kern w:val="0"/>
          <w:sz w:val="28"/>
          <w:szCs w:val="28"/>
          <w:lang w:val="en-US" w:eastAsia="zh-CN" w:bidi="ar"/>
        </w:rPr>
        <w:t xml:space="preserve">2.3 </w:t>
      </w:r>
      <w:r>
        <w:rPr>
          <w:rFonts w:hint="eastAsia" w:ascii="宋体" w:hAnsi="宋体" w:eastAsia="宋体" w:cs="宋体"/>
          <w:color w:val="auto"/>
          <w:kern w:val="0"/>
          <w:sz w:val="28"/>
          <w:szCs w:val="28"/>
          <w:lang w:val="en-US" w:eastAsia="zh-CN" w:bidi="ar"/>
        </w:rPr>
        <w:t>我方承诺按照</w:t>
      </w:r>
      <w:r>
        <w:rPr>
          <w:rFonts w:hint="eastAsia" w:ascii="宋体" w:hAnsi="宋体" w:eastAsia="宋体" w:cs="宋体"/>
          <w:color w:val="auto"/>
          <w:kern w:val="0"/>
          <w:sz w:val="28"/>
          <w:szCs w:val="28"/>
          <w:lang w:val="en-US" w:eastAsia="zh" w:bidi="ar"/>
        </w:rPr>
        <w:t>比选</w:t>
      </w:r>
      <w:r>
        <w:rPr>
          <w:rFonts w:hint="eastAsia" w:ascii="宋体" w:hAnsi="宋体" w:eastAsia="宋体" w:cs="宋体"/>
          <w:color w:val="auto"/>
          <w:kern w:val="0"/>
          <w:sz w:val="28"/>
          <w:szCs w:val="28"/>
          <w:lang w:val="en-US" w:eastAsia="zh-CN" w:bidi="ar"/>
        </w:rPr>
        <w:t>文件规定向你方递交履约担保</w:t>
      </w:r>
      <w:r>
        <w:rPr>
          <w:rFonts w:hint="eastAsia" w:ascii="宋体" w:hAnsi="宋体" w:cs="宋体"/>
          <w:color w:val="auto"/>
          <w:kern w:val="0"/>
          <w:sz w:val="28"/>
          <w:szCs w:val="28"/>
          <w:lang w:val="en-US" w:eastAsia="zh-CN" w:bidi="ar"/>
        </w:rPr>
        <w:t>；</w:t>
      </w:r>
    </w:p>
    <w:p w14:paraId="496A8DFA">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 xml:space="preserve">2.4 </w:t>
      </w:r>
      <w:r>
        <w:rPr>
          <w:rFonts w:hint="eastAsia" w:ascii="宋体" w:hAnsi="宋体" w:eastAsia="宋体" w:cs="宋体"/>
          <w:color w:val="auto"/>
          <w:kern w:val="0"/>
          <w:sz w:val="28"/>
          <w:szCs w:val="28"/>
          <w:lang w:val="en-US" w:eastAsia="zh-CN" w:bidi="ar"/>
        </w:rPr>
        <w:t>在合同约定的期限内完成合同规定的全部义务。</w:t>
      </w:r>
    </w:p>
    <w:p w14:paraId="6B3BF0B3">
      <w:pPr>
        <w:keepNext w:val="0"/>
        <w:keepLines w:val="0"/>
        <w:pageBreakBefore w:val="0"/>
        <w:widowControl/>
        <w:suppressLineNumbers w:val="0"/>
        <w:kinsoku/>
        <w:wordWrap/>
        <w:overflowPunct/>
        <w:topLinePunct w:val="0"/>
        <w:autoSpaceDE/>
        <w:autoSpaceDN/>
        <w:bidi w:val="0"/>
        <w:adjustRightInd/>
        <w:snapToGrid/>
        <w:spacing w:line="460" w:lineRule="exact"/>
        <w:ind w:firstLine="414" w:firstLineChars="148"/>
        <w:jc w:val="left"/>
        <w:textAlignment w:val="auto"/>
        <w:rPr>
          <w:rFonts w:hint="eastAsia" w:ascii="宋体" w:hAnsi="宋体" w:eastAsia="宋体" w:cs="宋体"/>
          <w:color w:val="auto"/>
          <w:kern w:val="0"/>
          <w:sz w:val="28"/>
          <w:szCs w:val="28"/>
          <w:lang w:val="en-US" w:eastAsia="zh-CN" w:bidi="ar"/>
        </w:rPr>
      </w:pPr>
      <w:r>
        <w:rPr>
          <w:rFonts w:hint="eastAsia" w:ascii="宋体" w:hAnsi="宋体" w:cs="宋体"/>
          <w:color w:val="auto"/>
          <w:kern w:val="0"/>
          <w:sz w:val="28"/>
          <w:szCs w:val="28"/>
          <w:lang w:val="en-US" w:eastAsia="zh-CN" w:bidi="ar"/>
        </w:rPr>
        <w:t>（四）</w:t>
      </w:r>
      <w:r>
        <w:rPr>
          <w:rFonts w:hint="eastAsia" w:ascii="宋体" w:hAnsi="宋体" w:eastAsia="宋体" w:cs="宋体"/>
          <w:color w:val="auto"/>
          <w:kern w:val="0"/>
          <w:sz w:val="28"/>
          <w:szCs w:val="28"/>
          <w:lang w:val="en-US" w:eastAsia="zh-CN" w:bidi="ar"/>
        </w:rPr>
        <w:t xml:space="preserve">我方在此声明，所递交的参选文件及有关资料内容完整、真实，如有虚假，我方理解贵单位拒绝参选文件的权利。 </w:t>
      </w:r>
    </w:p>
    <w:p w14:paraId="3F934721">
      <w:pPr>
        <w:keepNext w:val="0"/>
        <w:keepLines w:val="0"/>
        <w:pageBreakBefore w:val="0"/>
        <w:widowControl/>
        <w:suppressLineNumbers w:val="0"/>
        <w:kinsoku/>
        <w:wordWrap/>
        <w:overflowPunct/>
        <w:topLinePunct w:val="0"/>
        <w:autoSpaceDE/>
        <w:autoSpaceDN/>
        <w:bidi w:val="0"/>
        <w:adjustRightInd/>
        <w:snapToGrid/>
        <w:spacing w:line="460" w:lineRule="exact"/>
        <w:ind w:firstLine="0" w:firstLineChars="0"/>
        <w:jc w:val="left"/>
        <w:textAlignment w:val="auto"/>
        <w:rPr>
          <w:rFonts w:hint="eastAsia" w:ascii="宋体" w:hAnsi="宋体" w:eastAsia="宋体" w:cs="宋体"/>
          <w:color w:val="auto"/>
          <w:kern w:val="0"/>
          <w:sz w:val="28"/>
          <w:szCs w:val="28"/>
          <w:lang w:val="en-US" w:eastAsia="zh-CN" w:bidi="ar"/>
        </w:rPr>
      </w:pPr>
      <w:bookmarkStart w:id="66" w:name="_Toc449699433"/>
      <w:bookmarkStart w:id="67" w:name="_Toc3114"/>
      <w:bookmarkStart w:id="68" w:name="_Toc517640366"/>
      <w:bookmarkStart w:id="69" w:name="_Toc514083109"/>
      <w:bookmarkStart w:id="70" w:name="_Toc517640280"/>
      <w:bookmarkStart w:id="71" w:name="_Toc456648499"/>
      <w:bookmarkStart w:id="72" w:name="_Toc462131548"/>
      <w:bookmarkStart w:id="73" w:name="_Toc454834946"/>
      <w:bookmarkStart w:id="74" w:name="_Toc500403144"/>
      <w:bookmarkStart w:id="75" w:name="_Toc132141358"/>
    </w:p>
    <w:p w14:paraId="652EDB59">
      <w:pPr>
        <w:keepNext w:val="0"/>
        <w:keepLines w:val="0"/>
        <w:pageBreakBefore w:val="0"/>
        <w:widowControl/>
        <w:suppressLineNumbers w:val="0"/>
        <w:kinsoku/>
        <w:wordWrap/>
        <w:overflowPunct/>
        <w:topLinePunct w:val="0"/>
        <w:autoSpaceDE/>
        <w:autoSpaceDN/>
        <w:bidi w:val="0"/>
        <w:adjustRightInd/>
        <w:snapToGrid/>
        <w:spacing w:line="560" w:lineRule="exact"/>
        <w:ind w:firstLine="2800" w:firstLineChars="1000"/>
        <w:jc w:val="left"/>
        <w:textAlignment w:val="auto"/>
        <w:rPr>
          <w:rFonts w:hint="eastAsia" w:ascii="宋体" w:hAnsi="宋体" w:cs="宋体"/>
          <w:color w:val="auto"/>
          <w:kern w:val="0"/>
          <w:sz w:val="28"/>
          <w:szCs w:val="28"/>
          <w:u w:val="single"/>
          <w:lang w:val="en-US" w:eastAsia="zh-CN" w:bidi="ar"/>
        </w:rPr>
      </w:pPr>
      <w:r>
        <w:rPr>
          <w:rFonts w:hint="eastAsia" w:ascii="宋体" w:hAnsi="宋体" w:eastAsia="宋体" w:cs="宋体"/>
          <w:color w:val="auto"/>
          <w:kern w:val="0"/>
          <w:sz w:val="28"/>
          <w:szCs w:val="28"/>
          <w:lang w:val="en-US" w:eastAsia="zh-CN" w:bidi="ar"/>
        </w:rPr>
        <w:t>参选人（盖章）：</w:t>
      </w:r>
      <w:r>
        <w:rPr>
          <w:rFonts w:hint="eastAsia" w:ascii="宋体" w:hAnsi="宋体" w:eastAsia="宋体" w:cs="宋体"/>
          <w:color w:val="auto"/>
          <w:kern w:val="0"/>
          <w:sz w:val="28"/>
          <w:szCs w:val="28"/>
          <w:u w:val="single"/>
          <w:lang w:val="en-US" w:eastAsia="zh-CN" w:bidi="ar"/>
        </w:rPr>
        <w:t xml:space="preserve">  </w:t>
      </w:r>
      <w:r>
        <w:rPr>
          <w:rFonts w:hint="eastAsia" w:ascii="宋体" w:hAnsi="宋体" w:cs="宋体"/>
          <w:color w:val="auto"/>
          <w:kern w:val="0"/>
          <w:sz w:val="28"/>
          <w:szCs w:val="28"/>
          <w:u w:val="single"/>
          <w:lang w:val="en-US" w:eastAsia="zh-CN" w:bidi="ar"/>
        </w:rPr>
        <w:t xml:space="preserve">                       </w:t>
      </w:r>
    </w:p>
    <w:p w14:paraId="453AF642">
      <w:pPr>
        <w:keepNext w:val="0"/>
        <w:keepLines w:val="0"/>
        <w:pageBreakBefore w:val="0"/>
        <w:widowControl/>
        <w:suppressLineNumbers w:val="0"/>
        <w:kinsoku/>
        <w:wordWrap/>
        <w:overflowPunct/>
        <w:topLinePunct w:val="0"/>
        <w:autoSpaceDE/>
        <w:autoSpaceDN/>
        <w:bidi w:val="0"/>
        <w:adjustRightInd/>
        <w:snapToGrid/>
        <w:spacing w:line="560" w:lineRule="exact"/>
        <w:ind w:firstLine="2800" w:firstLineChars="1000"/>
        <w:jc w:val="left"/>
        <w:textAlignment w:val="auto"/>
        <w:rPr>
          <w:rFonts w:hint="eastAsia" w:ascii="宋体" w:hAnsi="宋体" w:eastAsia="宋体" w:cs="宋体"/>
          <w:color w:val="auto"/>
          <w:kern w:val="0"/>
          <w:sz w:val="28"/>
          <w:szCs w:val="28"/>
          <w:u w:val="single"/>
          <w:lang w:val="en-US" w:eastAsia="zh-CN" w:bidi="ar"/>
        </w:rPr>
      </w:pPr>
      <w:r>
        <w:rPr>
          <w:rFonts w:hint="eastAsia" w:ascii="宋体" w:hAnsi="宋体" w:eastAsia="宋体" w:cs="宋体"/>
          <w:color w:val="auto"/>
          <w:kern w:val="0"/>
          <w:sz w:val="28"/>
          <w:szCs w:val="28"/>
          <w:lang w:val="en-US" w:eastAsia="zh-CN" w:bidi="ar"/>
        </w:rPr>
        <w:t>法人代表或授权代表（签字或盖章）：</w:t>
      </w:r>
      <w:r>
        <w:rPr>
          <w:rFonts w:hint="eastAsia" w:ascii="宋体" w:hAnsi="宋体" w:eastAsia="宋体" w:cs="宋体"/>
          <w:color w:val="auto"/>
          <w:kern w:val="0"/>
          <w:sz w:val="28"/>
          <w:szCs w:val="28"/>
          <w:u w:val="single"/>
          <w:lang w:val="en-US" w:eastAsia="zh-CN" w:bidi="ar"/>
        </w:rPr>
        <w:t xml:space="preserve">   </w:t>
      </w:r>
      <w:r>
        <w:rPr>
          <w:rFonts w:hint="eastAsia" w:ascii="宋体" w:hAnsi="宋体" w:cs="宋体"/>
          <w:color w:val="auto"/>
          <w:kern w:val="0"/>
          <w:sz w:val="28"/>
          <w:szCs w:val="28"/>
          <w:u w:val="single"/>
          <w:lang w:val="en-US" w:eastAsia="zh-CN" w:bidi="ar"/>
        </w:rPr>
        <w:t xml:space="preserve">     </w:t>
      </w:r>
      <w:r>
        <w:rPr>
          <w:rFonts w:hint="eastAsia" w:ascii="宋体" w:hAnsi="宋体" w:eastAsia="宋体" w:cs="宋体"/>
          <w:color w:val="auto"/>
          <w:kern w:val="0"/>
          <w:sz w:val="28"/>
          <w:szCs w:val="28"/>
          <w:u w:val="single"/>
          <w:lang w:val="en-US" w:eastAsia="zh-CN" w:bidi="ar"/>
        </w:rPr>
        <w:t xml:space="preserve">  </w:t>
      </w:r>
    </w:p>
    <w:p w14:paraId="4FBBA8A9">
      <w:pPr>
        <w:keepNext w:val="0"/>
        <w:keepLines w:val="0"/>
        <w:pageBreakBefore w:val="0"/>
        <w:widowControl/>
        <w:kinsoku/>
        <w:wordWrap/>
        <w:overflowPunct/>
        <w:topLinePunct w:val="0"/>
        <w:autoSpaceDE/>
        <w:autoSpaceDN/>
        <w:bidi w:val="0"/>
        <w:adjustRightInd/>
        <w:snapToGrid/>
        <w:spacing w:line="560" w:lineRule="exact"/>
        <w:ind w:firstLine="2800" w:firstLineChars="1000"/>
        <w:jc w:val="lef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kern w:val="0"/>
          <w:sz w:val="28"/>
          <w:szCs w:val="28"/>
          <w:lang w:val="en-US" w:eastAsia="zh-CN" w:bidi="ar"/>
        </w:rPr>
        <w:t>日期：</w:t>
      </w:r>
      <w:r>
        <w:rPr>
          <w:rFonts w:hint="eastAsia" w:ascii="宋体" w:hAnsi="宋体" w:cs="宋体"/>
          <w:color w:val="auto"/>
          <w:kern w:val="0"/>
          <w:sz w:val="28"/>
          <w:szCs w:val="28"/>
          <w:lang w:val="en-US" w:eastAsia="zh-CN" w:bidi="ar"/>
        </w:rPr>
        <w:t xml:space="preserve">   </w:t>
      </w:r>
      <w:r>
        <w:rPr>
          <w:rFonts w:hint="eastAsia" w:ascii="宋体" w:hAnsi="宋体" w:eastAsia="宋体" w:cs="宋体"/>
          <w:color w:val="auto"/>
          <w:kern w:val="0"/>
          <w:sz w:val="28"/>
          <w:szCs w:val="28"/>
          <w:lang w:val="en-US" w:eastAsia="zh-CN" w:bidi="ar"/>
        </w:rPr>
        <w:t xml:space="preserve">  年</w:t>
      </w:r>
      <w:r>
        <w:rPr>
          <w:rFonts w:hint="eastAsia" w:ascii="宋体" w:hAnsi="宋体" w:cs="宋体"/>
          <w:color w:val="auto"/>
          <w:kern w:val="0"/>
          <w:sz w:val="28"/>
          <w:szCs w:val="28"/>
          <w:lang w:val="en-US" w:eastAsia="zh-CN" w:bidi="ar"/>
        </w:rPr>
        <w:t xml:space="preserve">   </w:t>
      </w:r>
      <w:r>
        <w:rPr>
          <w:rFonts w:hint="eastAsia" w:ascii="宋体" w:hAnsi="宋体" w:eastAsia="宋体" w:cs="宋体"/>
          <w:color w:val="auto"/>
          <w:kern w:val="0"/>
          <w:sz w:val="28"/>
          <w:szCs w:val="28"/>
          <w:lang w:val="en-US" w:eastAsia="zh-CN" w:bidi="ar"/>
        </w:rPr>
        <w:t xml:space="preserve">  月</w:t>
      </w:r>
      <w:r>
        <w:rPr>
          <w:rFonts w:hint="eastAsia" w:ascii="宋体" w:hAnsi="宋体" w:cs="宋体"/>
          <w:color w:val="auto"/>
          <w:kern w:val="0"/>
          <w:sz w:val="28"/>
          <w:szCs w:val="28"/>
          <w:lang w:val="en-US" w:eastAsia="zh-CN" w:bidi="ar"/>
        </w:rPr>
        <w:t xml:space="preserve"> </w:t>
      </w:r>
      <w:r>
        <w:rPr>
          <w:rFonts w:hint="eastAsia" w:ascii="宋体" w:hAnsi="宋体" w:eastAsia="宋体" w:cs="宋体"/>
          <w:color w:val="auto"/>
          <w:kern w:val="0"/>
          <w:sz w:val="28"/>
          <w:szCs w:val="28"/>
          <w:lang w:val="en-US" w:eastAsia="zh-CN" w:bidi="ar"/>
        </w:rPr>
        <w:t xml:space="preserve">  日</w:t>
      </w:r>
    </w:p>
    <w:p w14:paraId="6A62B86D">
      <w:pPr>
        <w:pStyle w:val="6"/>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outlineLvl w:val="1"/>
        <w:rPr>
          <w:rFonts w:hint="eastAsia" w:ascii="黑体" w:hAnsi="黑体" w:eastAsia="黑体" w:cs="黑体"/>
          <w:color w:val="auto"/>
          <w:sz w:val="36"/>
          <w:szCs w:val="36"/>
          <w:lang w:val="en-US" w:eastAsia="zh-CN"/>
        </w:rPr>
        <w:sectPr>
          <w:pgSz w:w="11906" w:h="16838"/>
          <w:pgMar w:top="1587" w:right="1587" w:bottom="1587" w:left="1587" w:header="851" w:footer="992" w:gutter="0"/>
          <w:pgNumType w:fmt="decimal"/>
          <w:cols w:space="720" w:num="1"/>
          <w:docGrid w:type="lines" w:linePitch="312" w:charSpace="0"/>
        </w:sectPr>
      </w:pPr>
    </w:p>
    <w:p w14:paraId="79D8D8A6">
      <w:pPr>
        <w:pStyle w:val="6"/>
        <w:numPr>
          <w:ilvl w:val="0"/>
          <w:numId w:val="0"/>
        </w:numPr>
        <w:jc w:val="center"/>
        <w:outlineLvl w:val="1"/>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二、法定代表人身份证明</w:t>
      </w:r>
      <w:bookmarkEnd w:id="66"/>
      <w:bookmarkEnd w:id="67"/>
      <w:bookmarkEnd w:id="68"/>
      <w:bookmarkEnd w:id="69"/>
      <w:bookmarkEnd w:id="70"/>
      <w:bookmarkEnd w:id="71"/>
      <w:bookmarkEnd w:id="72"/>
      <w:bookmarkEnd w:id="73"/>
      <w:bookmarkEnd w:id="74"/>
      <w:bookmarkEnd w:id="75"/>
    </w:p>
    <w:p w14:paraId="4FC20B0C">
      <w:pPr>
        <w:ind w:firstLine="0" w:firstLineChars="0"/>
        <w:rPr>
          <w:rFonts w:hint="eastAsia" w:ascii="宋体" w:hAnsi="宋体" w:eastAsia="宋体" w:cs="宋体"/>
          <w:color w:val="auto"/>
          <w:sz w:val="28"/>
          <w:szCs w:val="28"/>
          <w:u w:val="single"/>
          <w:lang w:val="en-US" w:eastAsia="zh-CN"/>
        </w:rPr>
      </w:pPr>
      <w:r>
        <w:rPr>
          <w:rFonts w:hint="eastAsia" w:ascii="宋体" w:hAnsi="宋体" w:eastAsia="宋体" w:cs="宋体"/>
          <w:color w:val="auto"/>
          <w:sz w:val="28"/>
          <w:szCs w:val="28"/>
          <w:lang w:val="en-US" w:eastAsia="zh-CN"/>
        </w:rPr>
        <w:t>参选人名称</w:t>
      </w:r>
      <w:r>
        <w:rPr>
          <w:rFonts w:hint="eastAsia" w:ascii="宋体" w:hAnsi="宋体" w:eastAsia="宋体" w:cs="宋体"/>
          <w:color w:val="auto"/>
          <w:sz w:val="28"/>
          <w:szCs w:val="28"/>
        </w:rPr>
        <w:t>：</w:t>
      </w:r>
      <w:r>
        <w:rPr>
          <w:rFonts w:hint="eastAsia" w:ascii="宋体" w:hAnsi="宋体" w:eastAsia="宋体" w:cs="宋体"/>
          <w:color w:val="auto"/>
          <w:sz w:val="28"/>
          <w:szCs w:val="28"/>
          <w:u w:val="single"/>
          <w:lang w:val="en-US" w:eastAsia="zh-CN"/>
        </w:rPr>
        <w:t xml:space="preserve">      </w:t>
      </w:r>
      <w:r>
        <w:rPr>
          <w:rFonts w:hint="eastAsia" w:ascii="宋体" w:hAnsi="宋体" w:cs="宋体"/>
          <w:color w:val="auto"/>
          <w:sz w:val="28"/>
          <w:szCs w:val="28"/>
          <w:u w:val="single"/>
          <w:lang w:val="en-US" w:eastAsia="zh-CN"/>
        </w:rPr>
        <w:t xml:space="preserve">          </w:t>
      </w:r>
      <w:r>
        <w:rPr>
          <w:rFonts w:hint="eastAsia" w:ascii="宋体" w:hAnsi="宋体" w:eastAsia="宋体" w:cs="宋体"/>
          <w:color w:val="auto"/>
          <w:sz w:val="28"/>
          <w:szCs w:val="28"/>
          <w:u w:val="single"/>
          <w:lang w:val="en-US" w:eastAsia="zh-CN"/>
        </w:rPr>
        <w:t xml:space="preserve">      </w:t>
      </w:r>
    </w:p>
    <w:p w14:paraId="252CC6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姓名：</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性别：</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年龄：</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职务：</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系</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参选人</w:t>
      </w:r>
      <w:r>
        <w:rPr>
          <w:rFonts w:hint="eastAsia" w:ascii="宋体" w:hAnsi="宋体" w:eastAsia="宋体" w:cs="宋体"/>
          <w:color w:val="auto"/>
          <w:sz w:val="28"/>
          <w:szCs w:val="28"/>
        </w:rPr>
        <w:t>全称）的法定代表人。</w:t>
      </w:r>
    </w:p>
    <w:p w14:paraId="0491CF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特此证明。</w:t>
      </w:r>
    </w:p>
    <w:p w14:paraId="77549DF1">
      <w:pPr>
        <w:ind w:firstLine="0" w:firstLineChars="0"/>
        <w:rPr>
          <w:rFonts w:hint="eastAsia" w:ascii="宋体" w:hAnsi="宋体" w:eastAsia="宋体" w:cs="宋体"/>
          <w:color w:val="auto"/>
          <w:sz w:val="28"/>
          <w:szCs w:val="28"/>
        </w:rPr>
      </w:pPr>
    </w:p>
    <w:p w14:paraId="284F82B0">
      <w:pPr>
        <w:ind w:leftChars="1000"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u w:val="none"/>
          <w:lang w:val="en-US" w:eastAsia="zh-CN"/>
        </w:rPr>
        <w:t>参选人名称</w:t>
      </w:r>
      <w:r>
        <w:rPr>
          <w:rFonts w:hint="eastAsia" w:ascii="宋体" w:hAnsi="宋体" w:eastAsia="宋体" w:cs="宋体"/>
          <w:color w:val="auto"/>
          <w:sz w:val="28"/>
          <w:szCs w:val="28"/>
          <w:u w:val="none"/>
        </w:rPr>
        <w:t>：</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单位公章）</w:t>
      </w:r>
    </w:p>
    <w:p w14:paraId="3ADB0F7F">
      <w:pPr>
        <w:ind w:leftChars="1000"/>
        <w:rPr>
          <w:rFonts w:hint="eastAsia" w:ascii="宋体" w:hAnsi="宋体" w:eastAsia="宋体" w:cs="宋体"/>
          <w:color w:val="auto"/>
          <w:sz w:val="28"/>
          <w:szCs w:val="28"/>
        </w:rPr>
      </w:pPr>
      <w:r>
        <w:rPr>
          <w:rFonts w:hint="eastAsia" w:ascii="宋体" w:hAnsi="宋体" w:eastAsia="宋体" w:cs="宋体"/>
          <w:color w:val="auto"/>
          <w:sz w:val="28"/>
          <w:szCs w:val="28"/>
        </w:rPr>
        <w:t>法定代表或授权代表：</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kern w:val="0"/>
          <w:sz w:val="28"/>
          <w:szCs w:val="28"/>
          <w:lang w:val="en-US" w:eastAsia="zh-CN" w:bidi="ar"/>
        </w:rPr>
        <w:t>签字或盖章</w:t>
      </w:r>
      <w:r>
        <w:rPr>
          <w:rFonts w:hint="eastAsia" w:ascii="宋体" w:hAnsi="宋体" w:eastAsia="宋体" w:cs="宋体"/>
          <w:color w:val="auto"/>
          <w:sz w:val="28"/>
          <w:szCs w:val="28"/>
        </w:rPr>
        <w:t>）</w:t>
      </w:r>
    </w:p>
    <w:p w14:paraId="7DE9E4E3">
      <w:pPr>
        <w:ind w:leftChars="1000"/>
        <w:rPr>
          <w:rFonts w:hint="eastAsia" w:ascii="宋体" w:hAnsi="宋体" w:eastAsia="宋体" w:cs="宋体"/>
          <w:color w:val="auto"/>
          <w:sz w:val="28"/>
          <w:szCs w:val="28"/>
          <w:u w:val="none"/>
          <w:lang w:val="en-US" w:eastAsia="zh-CN"/>
        </w:rPr>
      </w:pPr>
      <w:r>
        <w:rPr>
          <w:rFonts w:hint="eastAsia" w:ascii="宋体" w:hAnsi="宋体" w:eastAsia="宋体" w:cs="宋体"/>
          <w:color w:val="auto"/>
          <w:sz w:val="28"/>
          <w:szCs w:val="28"/>
        </w:rPr>
        <w:t>时间：    年   月   日</w:t>
      </w:r>
    </w:p>
    <w:p w14:paraId="25AEAB34">
      <w:pPr>
        <w:jc w:val="center"/>
        <w:rPr>
          <w:rFonts w:hint="eastAsia" w:ascii="仿宋_GB2312" w:hAnsi="仿宋_GB2312" w:eastAsia="宋体" w:cs="仿宋_GB2312"/>
          <w:color w:val="auto"/>
          <w:sz w:val="28"/>
          <w:szCs w:val="28"/>
          <w:u w:val="none"/>
          <w:lang w:val="en-US" w:eastAsia="zh-CN"/>
        </w:rPr>
      </w:pPr>
      <w:r>
        <w:rPr>
          <w:color w:val="auto"/>
        </w:rPr>
        <mc:AlternateContent>
          <mc:Choice Requires="wps">
            <w:drawing>
              <wp:anchor distT="0" distB="0" distL="114300" distR="114300" simplePos="0" relativeHeight="251660288" behindDoc="0" locked="0" layoutInCell="1" allowOverlap="1">
                <wp:simplePos x="0" y="0"/>
                <wp:positionH relativeFrom="column">
                  <wp:posOffset>-269240</wp:posOffset>
                </wp:positionH>
                <wp:positionV relativeFrom="paragraph">
                  <wp:posOffset>337185</wp:posOffset>
                </wp:positionV>
                <wp:extent cx="5989955" cy="3053715"/>
                <wp:effectExtent l="5080" t="4445" r="5715" b="8890"/>
                <wp:wrapNone/>
                <wp:docPr id="5" name="文本框 5"/>
                <wp:cNvGraphicFramePr/>
                <a:graphic xmlns:a="http://schemas.openxmlformats.org/drawingml/2006/main">
                  <a:graphicData uri="http://schemas.microsoft.com/office/word/2010/wordprocessingShape">
                    <wps:wsp>
                      <wps:cNvSpPr txBox="1"/>
                      <wps:spPr>
                        <a:xfrm>
                          <a:off x="1093470" y="6227445"/>
                          <a:ext cx="5514975" cy="2552065"/>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02F53CFA">
                            <w:pPr>
                              <w:rPr>
                                <w:rFonts w:hint="eastAsia" w:ascii="宋体" w:hAnsi="宋体" w:eastAsia="宋体" w:cs="宋体"/>
                                <w:sz w:val="28"/>
                                <w:szCs w:val="28"/>
                              </w:rPr>
                            </w:pPr>
                            <w:r>
                              <w:rPr>
                                <w:rFonts w:hint="eastAsia" w:ascii="宋体" w:hAnsi="宋体" w:eastAsia="宋体" w:cs="宋体"/>
                                <w:sz w:val="28"/>
                                <w:szCs w:val="28"/>
                              </w:rPr>
                              <w:t>法定代表人身份证复印件：</w:t>
                            </w:r>
                          </w:p>
                          <w:p w14:paraId="0DCCB815">
                            <w:pPr>
                              <w:ind w:firstLine="490"/>
                              <w:rPr>
                                <w:rFonts w:hint="eastAsia" w:ascii="宋体" w:hAnsi="宋体" w:eastAsia="宋体" w:cs="宋体"/>
                                <w:sz w:val="28"/>
                                <w:szCs w:val="28"/>
                              </w:rPr>
                            </w:pPr>
                          </w:p>
                          <w:p w14:paraId="234C2ECF">
                            <w:pPr>
                              <w:ind w:firstLine="490"/>
                              <w:rPr>
                                <w:rFonts w:hint="eastAsia" w:ascii="宋体" w:hAnsi="宋体" w:eastAsia="宋体" w:cs="宋体"/>
                                <w:sz w:val="28"/>
                                <w:szCs w:val="28"/>
                              </w:rPr>
                            </w:pPr>
                          </w:p>
                          <w:p w14:paraId="3911D4D4">
                            <w:pPr>
                              <w:ind w:firstLine="490"/>
                              <w:rPr>
                                <w:rFonts w:hint="eastAsia" w:ascii="宋体" w:hAnsi="宋体" w:eastAsia="宋体" w:cs="宋体"/>
                                <w:sz w:val="28"/>
                                <w:szCs w:val="28"/>
                              </w:rPr>
                            </w:pPr>
                          </w:p>
                          <w:p w14:paraId="3C875A81">
                            <w:pPr>
                              <w:ind w:firstLine="490"/>
                              <w:rPr>
                                <w:rFonts w:hint="eastAsia" w:ascii="宋体" w:hAnsi="宋体" w:eastAsia="宋体" w:cs="宋体"/>
                                <w:sz w:val="28"/>
                                <w:szCs w:val="28"/>
                              </w:rPr>
                            </w:pPr>
                            <w:r>
                              <w:rPr>
                                <w:rFonts w:hint="eastAsia" w:ascii="宋体" w:hAnsi="宋体" w:eastAsia="宋体" w:cs="宋体"/>
                                <w:sz w:val="28"/>
                                <w:szCs w:val="28"/>
                              </w:rPr>
                              <w:t>正面                                           反面</w:t>
                            </w:r>
                          </w:p>
                        </w:txbxContent>
                      </wps:txbx>
                      <wps:bodyPr upright="1"/>
                    </wps:wsp>
                  </a:graphicData>
                </a:graphic>
              </wp:anchor>
            </w:drawing>
          </mc:Choice>
          <mc:Fallback>
            <w:pict>
              <v:shape id="_x0000_s1026" o:spid="_x0000_s1026" o:spt="202" type="#_x0000_t202" style="position:absolute;left:0pt;margin-left:-21.2pt;margin-top:26.55pt;height:240.45pt;width:471.65pt;z-index:251660288;mso-width-relative:page;mso-height-relative:page;" fillcolor="#FFFFFF" filled="t" stroked="t" coordsize="21600,21600" o:gfxdata="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sMgAONgA&#10;AAAKAQAADwAAAAAAAAABACAAAAAiAAAAZHJzL2Rvd25yZXYueG1sUEsBAhQAFAAAAAgAh07iQE+P&#10;HIwfAgAAUAQAAA4AAAAAAAAAAQAgAAAAJwEAAGRycy9lMm9Eb2MueG1sUEsFBgAAAAAGAAYAWQEA&#10;ALgFAAAAAA==&#10;">
                <v:fill on="t" focussize="0,0"/>
                <v:stroke color="#000000" joinstyle="miter" dashstyle="dash"/>
                <v:imagedata o:title=""/>
                <o:lock v:ext="edit" aspectratio="f"/>
                <v:textbox>
                  <w:txbxContent>
                    <w:p w14:paraId="02F53CFA">
                      <w:pPr>
                        <w:rPr>
                          <w:rFonts w:hint="eastAsia" w:ascii="宋体" w:hAnsi="宋体" w:eastAsia="宋体" w:cs="宋体"/>
                          <w:sz w:val="28"/>
                          <w:szCs w:val="28"/>
                        </w:rPr>
                      </w:pPr>
                      <w:r>
                        <w:rPr>
                          <w:rFonts w:hint="eastAsia" w:ascii="宋体" w:hAnsi="宋体" w:eastAsia="宋体" w:cs="宋体"/>
                          <w:sz w:val="28"/>
                          <w:szCs w:val="28"/>
                        </w:rPr>
                        <w:t>法定代表人身份证复印件：</w:t>
                      </w:r>
                    </w:p>
                    <w:p w14:paraId="0DCCB815">
                      <w:pPr>
                        <w:ind w:firstLine="490"/>
                        <w:rPr>
                          <w:rFonts w:hint="eastAsia" w:ascii="宋体" w:hAnsi="宋体" w:eastAsia="宋体" w:cs="宋体"/>
                          <w:sz w:val="28"/>
                          <w:szCs w:val="28"/>
                        </w:rPr>
                      </w:pPr>
                    </w:p>
                    <w:p w14:paraId="234C2ECF">
                      <w:pPr>
                        <w:ind w:firstLine="490"/>
                        <w:rPr>
                          <w:rFonts w:hint="eastAsia" w:ascii="宋体" w:hAnsi="宋体" w:eastAsia="宋体" w:cs="宋体"/>
                          <w:sz w:val="28"/>
                          <w:szCs w:val="28"/>
                        </w:rPr>
                      </w:pPr>
                    </w:p>
                    <w:p w14:paraId="3911D4D4">
                      <w:pPr>
                        <w:ind w:firstLine="490"/>
                        <w:rPr>
                          <w:rFonts w:hint="eastAsia" w:ascii="宋体" w:hAnsi="宋体" w:eastAsia="宋体" w:cs="宋体"/>
                          <w:sz w:val="28"/>
                          <w:szCs w:val="28"/>
                        </w:rPr>
                      </w:pPr>
                    </w:p>
                    <w:p w14:paraId="3C875A81">
                      <w:pPr>
                        <w:ind w:firstLine="490"/>
                        <w:rPr>
                          <w:rFonts w:hint="eastAsia" w:ascii="宋体" w:hAnsi="宋体" w:eastAsia="宋体" w:cs="宋体"/>
                          <w:sz w:val="28"/>
                          <w:szCs w:val="28"/>
                        </w:rPr>
                      </w:pPr>
                      <w:r>
                        <w:rPr>
                          <w:rFonts w:hint="eastAsia" w:ascii="宋体" w:hAnsi="宋体" w:eastAsia="宋体" w:cs="宋体"/>
                          <w:sz w:val="28"/>
                          <w:szCs w:val="28"/>
                        </w:rPr>
                        <w:t>正面                                           反面</w:t>
                      </w:r>
                    </w:p>
                  </w:txbxContent>
                </v:textbox>
              </v:shape>
            </w:pict>
          </mc:Fallback>
        </mc:AlternateContent>
      </w:r>
    </w:p>
    <w:p w14:paraId="1F2CCB09">
      <w:pPr>
        <w:pStyle w:val="14"/>
        <w:spacing w:before="156" w:after="156"/>
        <w:outlineLvl w:val="9"/>
        <w:rPr>
          <w:color w:val="auto"/>
        </w:rPr>
      </w:pPr>
      <w:bookmarkStart w:id="76" w:name="_Toc514083110"/>
      <w:bookmarkStart w:id="77" w:name="_Toc456648500"/>
      <w:bookmarkStart w:id="78" w:name="_Toc462131549"/>
      <w:bookmarkStart w:id="79" w:name="_Toc517640281"/>
      <w:bookmarkStart w:id="80" w:name="_Toc517640367"/>
      <w:bookmarkStart w:id="81" w:name="_Toc454834947"/>
      <w:bookmarkStart w:id="82" w:name="_Toc132141359"/>
    </w:p>
    <w:p w14:paraId="0E801A39">
      <w:pPr>
        <w:pStyle w:val="14"/>
        <w:spacing w:before="156" w:after="156"/>
        <w:outlineLvl w:val="9"/>
        <w:rPr>
          <w:color w:val="auto"/>
        </w:rPr>
      </w:pPr>
    </w:p>
    <w:p w14:paraId="2A20154D">
      <w:pPr>
        <w:pStyle w:val="14"/>
        <w:spacing w:before="156" w:after="156"/>
        <w:outlineLvl w:val="9"/>
        <w:rPr>
          <w:color w:val="auto"/>
        </w:rPr>
      </w:pPr>
    </w:p>
    <w:p w14:paraId="15D22257">
      <w:pPr>
        <w:pStyle w:val="14"/>
        <w:spacing w:before="156" w:after="156"/>
        <w:outlineLvl w:val="9"/>
        <w:rPr>
          <w:color w:val="auto"/>
        </w:rPr>
      </w:pPr>
    </w:p>
    <w:p w14:paraId="7DE3E3ED">
      <w:pPr>
        <w:pStyle w:val="14"/>
        <w:spacing w:before="156" w:after="156"/>
        <w:outlineLvl w:val="9"/>
        <w:rPr>
          <w:color w:val="auto"/>
        </w:rPr>
      </w:pPr>
    </w:p>
    <w:p w14:paraId="46405938">
      <w:pPr>
        <w:pStyle w:val="14"/>
        <w:spacing w:before="156" w:after="156"/>
        <w:outlineLvl w:val="9"/>
        <w:rPr>
          <w:color w:val="auto"/>
        </w:rPr>
      </w:pPr>
    </w:p>
    <w:p w14:paraId="3D4687DD">
      <w:pPr>
        <w:pStyle w:val="6"/>
        <w:numPr>
          <w:ilvl w:val="0"/>
          <w:numId w:val="0"/>
        </w:numPr>
        <w:jc w:val="center"/>
        <w:rPr>
          <w:rFonts w:hint="eastAsia" w:ascii="黑体" w:hAnsi="黑体" w:eastAsia="黑体" w:cs="黑体"/>
          <w:color w:val="auto"/>
          <w:sz w:val="36"/>
          <w:szCs w:val="36"/>
          <w:lang w:val="en-US" w:eastAsia="zh-CN"/>
        </w:rPr>
      </w:pPr>
    </w:p>
    <w:p w14:paraId="4E97BE0D">
      <w:pPr>
        <w:pStyle w:val="6"/>
        <w:numPr>
          <w:ilvl w:val="0"/>
          <w:numId w:val="0"/>
        </w:numPr>
        <w:jc w:val="center"/>
        <w:rPr>
          <w:rFonts w:hint="eastAsia" w:ascii="黑体" w:hAnsi="黑体" w:eastAsia="黑体" w:cs="黑体"/>
          <w:color w:val="auto"/>
          <w:sz w:val="36"/>
          <w:szCs w:val="36"/>
          <w:lang w:val="en-US" w:eastAsia="zh-CN"/>
        </w:rPr>
      </w:pPr>
    </w:p>
    <w:p w14:paraId="7BDCBDD6">
      <w:pPr>
        <w:pStyle w:val="6"/>
        <w:numPr>
          <w:ilvl w:val="0"/>
          <w:numId w:val="0"/>
        </w:numPr>
        <w:jc w:val="center"/>
        <w:rPr>
          <w:rFonts w:hint="eastAsia" w:ascii="黑体" w:hAnsi="黑体" w:eastAsia="黑体" w:cs="黑体"/>
          <w:color w:val="auto"/>
          <w:sz w:val="36"/>
          <w:szCs w:val="36"/>
          <w:lang w:val="en-US" w:eastAsia="zh-CN"/>
        </w:rPr>
      </w:pPr>
    </w:p>
    <w:p w14:paraId="3424367A">
      <w:pPr>
        <w:pStyle w:val="6"/>
        <w:numPr>
          <w:ilvl w:val="0"/>
          <w:numId w:val="0"/>
        </w:numPr>
        <w:jc w:val="center"/>
        <w:outlineLvl w:val="1"/>
        <w:rPr>
          <w:rFonts w:hint="eastAsia" w:ascii="黑体" w:hAnsi="黑体" w:eastAsia="黑体" w:cs="黑体"/>
          <w:color w:val="auto"/>
          <w:sz w:val="36"/>
          <w:szCs w:val="36"/>
          <w:lang w:val="en-US" w:eastAsia="zh-CN"/>
        </w:rPr>
        <w:sectPr>
          <w:pgSz w:w="11906" w:h="16838"/>
          <w:pgMar w:top="1440" w:right="1800" w:bottom="0" w:left="1800" w:header="851" w:footer="992" w:gutter="0"/>
          <w:pgNumType w:fmt="decimal"/>
          <w:cols w:space="720" w:num="1"/>
          <w:docGrid w:type="lines" w:linePitch="312" w:charSpace="0"/>
        </w:sectPr>
      </w:pPr>
      <w:bookmarkStart w:id="83" w:name="_Toc8479"/>
    </w:p>
    <w:p w14:paraId="7677F365">
      <w:pPr>
        <w:pStyle w:val="6"/>
        <w:numPr>
          <w:ilvl w:val="0"/>
          <w:numId w:val="0"/>
        </w:numPr>
        <w:jc w:val="center"/>
        <w:outlineLvl w:val="1"/>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三、法定代表人授权委托书</w:t>
      </w:r>
      <w:bookmarkEnd w:id="76"/>
      <w:bookmarkEnd w:id="77"/>
      <w:bookmarkEnd w:id="78"/>
      <w:bookmarkEnd w:id="79"/>
      <w:bookmarkEnd w:id="80"/>
      <w:bookmarkEnd w:id="81"/>
      <w:bookmarkEnd w:id="82"/>
      <w:bookmarkEnd w:id="83"/>
    </w:p>
    <w:p w14:paraId="1E2A3120">
      <w:pPr>
        <w:ind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u w:val="none"/>
          <w:lang w:val="en-US" w:eastAsia="zh-CN"/>
        </w:rPr>
        <w:t>海南海钢集团有限公司</w:t>
      </w:r>
      <w:r>
        <w:rPr>
          <w:rFonts w:hint="eastAsia" w:ascii="宋体" w:hAnsi="宋体" w:eastAsia="宋体" w:cs="宋体"/>
          <w:color w:val="auto"/>
          <w:sz w:val="28"/>
          <w:szCs w:val="28"/>
        </w:rPr>
        <w:t>：</w:t>
      </w:r>
    </w:p>
    <w:p w14:paraId="3421FC7B">
      <w:pPr>
        <w:ind w:firstLine="490"/>
        <w:rPr>
          <w:rFonts w:hint="eastAsia" w:ascii="宋体" w:hAnsi="宋体" w:eastAsia="宋体" w:cs="宋体"/>
          <w:color w:val="auto"/>
          <w:sz w:val="28"/>
          <w:szCs w:val="28"/>
        </w:rPr>
      </w:pPr>
      <w:r>
        <w:rPr>
          <w:rFonts w:hint="eastAsia" w:ascii="宋体" w:hAnsi="宋体" w:eastAsia="宋体" w:cs="宋体"/>
          <w:color w:val="auto"/>
          <w:sz w:val="28"/>
          <w:szCs w:val="28"/>
        </w:rPr>
        <w:t>本人</w:t>
      </w:r>
      <w:r>
        <w:rPr>
          <w:rFonts w:hint="eastAsia" w:ascii="宋体" w:hAnsi="宋体" w:eastAsia="宋体" w:cs="宋体"/>
          <w:color w:val="auto"/>
          <w:sz w:val="28"/>
          <w:szCs w:val="28"/>
          <w:u w:val="single"/>
        </w:rPr>
        <w:t>(姓名)</w:t>
      </w: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w:t>
      </w:r>
      <w:r>
        <w:rPr>
          <w:rFonts w:hint="eastAsia" w:ascii="宋体" w:hAnsi="宋体" w:eastAsia="宋体" w:cs="宋体"/>
          <w:color w:val="auto"/>
          <w:sz w:val="28"/>
          <w:szCs w:val="28"/>
          <w:u w:val="single"/>
          <w:lang w:val="en-US" w:eastAsia="zh-CN"/>
        </w:rPr>
        <w:t>参选人</w:t>
      </w:r>
      <w:r>
        <w:rPr>
          <w:rFonts w:hint="eastAsia" w:ascii="宋体" w:hAnsi="宋体" w:cs="宋体"/>
          <w:color w:val="auto"/>
          <w:sz w:val="28"/>
          <w:szCs w:val="28"/>
          <w:u w:val="single"/>
          <w:lang w:val="en-US" w:eastAsia="zh-CN"/>
        </w:rPr>
        <w:t>名称</w:t>
      </w:r>
      <w:r>
        <w:rPr>
          <w:rFonts w:hint="eastAsia" w:ascii="宋体" w:hAnsi="宋体" w:eastAsia="宋体" w:cs="宋体"/>
          <w:color w:val="auto"/>
          <w:sz w:val="28"/>
          <w:szCs w:val="28"/>
          <w:u w:val="single"/>
        </w:rPr>
        <w:t>)</w:t>
      </w:r>
      <w:r>
        <w:rPr>
          <w:rFonts w:hint="eastAsia" w:ascii="宋体" w:hAnsi="宋体" w:eastAsia="宋体" w:cs="宋体"/>
          <w:color w:val="auto"/>
          <w:sz w:val="28"/>
          <w:szCs w:val="28"/>
        </w:rPr>
        <w:t>的法定代表人，现委托</w:t>
      </w:r>
      <w:r>
        <w:rPr>
          <w:rFonts w:hint="eastAsia" w:ascii="宋体" w:hAnsi="宋体" w:eastAsia="宋体" w:cs="宋体"/>
          <w:color w:val="auto"/>
          <w:sz w:val="28"/>
          <w:szCs w:val="28"/>
          <w:u w:val="single"/>
        </w:rPr>
        <w:t>(姓名)</w:t>
      </w:r>
      <w:r>
        <w:rPr>
          <w:rFonts w:hint="eastAsia" w:ascii="宋体" w:hAnsi="宋体" w:eastAsia="宋体" w:cs="宋体"/>
          <w:color w:val="auto"/>
          <w:sz w:val="28"/>
          <w:szCs w:val="28"/>
        </w:rPr>
        <w:t>为我方代理人。代理人根据授权，以我方名义签署、澄清、说明、补正、递交、撤回、修改</w:t>
      </w:r>
      <w:r>
        <w:rPr>
          <w:rFonts w:hint="eastAsia" w:ascii="宋体" w:hAnsi="宋体" w:eastAsia="宋体" w:cs="宋体"/>
          <w:color w:val="auto"/>
          <w:sz w:val="28"/>
          <w:szCs w:val="28"/>
          <w:lang w:val="zh-CN"/>
        </w:rPr>
        <w:t>项目我方</w:t>
      </w:r>
      <w:r>
        <w:rPr>
          <w:rFonts w:hint="eastAsia" w:ascii="宋体" w:hAnsi="宋体" w:eastAsia="宋体" w:cs="宋体"/>
          <w:color w:val="auto"/>
          <w:sz w:val="28"/>
          <w:szCs w:val="28"/>
          <w:lang w:val="en-US" w:eastAsia="zh-CN"/>
        </w:rPr>
        <w:t>参选</w:t>
      </w:r>
      <w:r>
        <w:rPr>
          <w:rFonts w:hint="eastAsia" w:ascii="宋体" w:hAnsi="宋体" w:eastAsia="宋体" w:cs="宋体"/>
          <w:color w:val="auto"/>
          <w:sz w:val="28"/>
          <w:szCs w:val="28"/>
        </w:rPr>
        <w:t>文件、签订合同和处理有关事宜，其法律后果由我方承担。</w:t>
      </w:r>
    </w:p>
    <w:p w14:paraId="66132A9C">
      <w:pPr>
        <w:ind w:firstLine="646" w:firstLineChars="231"/>
        <w:rPr>
          <w:rFonts w:hint="eastAsia" w:ascii="宋体" w:hAnsi="宋体" w:eastAsia="宋体" w:cs="宋体"/>
          <w:color w:val="auto"/>
          <w:sz w:val="28"/>
          <w:szCs w:val="28"/>
        </w:rPr>
      </w:pPr>
      <w:r>
        <w:rPr>
          <w:rFonts w:hint="eastAsia" w:ascii="宋体" w:hAnsi="宋体" w:eastAsia="宋体" w:cs="宋体"/>
          <w:color w:val="auto"/>
          <w:sz w:val="28"/>
          <w:szCs w:val="28"/>
        </w:rPr>
        <w:t>委托期限：</w:t>
      </w:r>
      <w:r>
        <w:rPr>
          <w:rFonts w:hint="eastAsia" w:ascii="宋体" w:hAnsi="宋体" w:eastAsia="宋体" w:cs="宋体"/>
          <w:color w:val="auto"/>
          <w:sz w:val="28"/>
          <w:szCs w:val="28"/>
          <w:u w:val="none"/>
        </w:rPr>
        <w:t>本授权书签字之日起至递交</w:t>
      </w:r>
      <w:r>
        <w:rPr>
          <w:rFonts w:hint="eastAsia" w:ascii="宋体" w:hAnsi="宋体" w:eastAsia="宋体" w:cs="宋体"/>
          <w:color w:val="auto"/>
          <w:sz w:val="28"/>
          <w:szCs w:val="28"/>
          <w:u w:val="none"/>
          <w:lang w:val="en-US" w:eastAsia="zh-CN"/>
        </w:rPr>
        <w:t>参选</w:t>
      </w:r>
      <w:r>
        <w:rPr>
          <w:rFonts w:hint="eastAsia" w:ascii="宋体" w:hAnsi="宋体" w:eastAsia="宋体" w:cs="宋体"/>
          <w:color w:val="auto"/>
          <w:sz w:val="28"/>
          <w:szCs w:val="28"/>
          <w:u w:val="none"/>
        </w:rPr>
        <w:t>文件有效期截止期间</w:t>
      </w:r>
      <w:r>
        <w:rPr>
          <w:rFonts w:hint="eastAsia" w:ascii="宋体" w:hAnsi="宋体" w:eastAsia="宋体" w:cs="宋体"/>
          <w:color w:val="auto"/>
          <w:sz w:val="28"/>
          <w:szCs w:val="28"/>
        </w:rPr>
        <w:t>。</w:t>
      </w:r>
    </w:p>
    <w:p w14:paraId="25AD941D">
      <w:pPr>
        <w:ind w:firstLine="646" w:firstLineChars="231"/>
        <w:rPr>
          <w:rFonts w:hint="eastAsia" w:ascii="宋体" w:hAnsi="宋体" w:eastAsia="宋体" w:cs="宋体"/>
          <w:color w:val="auto"/>
          <w:sz w:val="28"/>
          <w:szCs w:val="28"/>
        </w:rPr>
      </w:pPr>
      <w:r>
        <w:rPr>
          <w:rFonts w:hint="eastAsia" w:ascii="宋体" w:hAnsi="宋体" w:eastAsia="宋体" w:cs="宋体"/>
          <w:color w:val="auto"/>
          <w:sz w:val="28"/>
          <w:szCs w:val="28"/>
        </w:rPr>
        <w:t>代理人无转委托权。</w:t>
      </w:r>
    </w:p>
    <w:p w14:paraId="3E4E06BB">
      <w:pPr>
        <w:bidi w:val="0"/>
        <w:rPr>
          <w:rFonts w:hint="eastAsia" w:ascii="宋体" w:hAnsi="宋体" w:eastAsia="宋体" w:cs="宋体"/>
          <w:color w:val="auto"/>
          <w:sz w:val="28"/>
          <w:szCs w:val="28"/>
        </w:rPr>
      </w:pPr>
      <w:r>
        <w:rPr>
          <w:rFonts w:hint="eastAsia" w:ascii="宋体" w:hAnsi="宋体" w:eastAsia="宋体" w:cs="宋体"/>
          <w:color w:val="auto"/>
          <w:sz w:val="28"/>
          <w:szCs w:val="28"/>
        </w:rPr>
        <w:t>附：有效的法定代表人身份证复印件、被授权代理人身份证复印件</w:t>
      </w:r>
    </w:p>
    <w:tbl>
      <w:tblPr>
        <w:tblStyle w:val="15"/>
        <w:tblW w:w="8980" w:type="dxa"/>
        <w:tblInd w:w="14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4580"/>
        <w:gridCol w:w="4400"/>
      </w:tblGrid>
      <w:tr w14:paraId="463FB146">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1660" w:hRule="atLeast"/>
        </w:trPr>
        <w:tc>
          <w:tcPr>
            <w:tcW w:w="4580" w:type="dxa"/>
            <w:noWrap w:val="0"/>
            <w:vAlign w:val="top"/>
          </w:tcPr>
          <w:p w14:paraId="342BF4AB">
            <w:pPr>
              <w:ind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t>法定代表人(</w:t>
            </w:r>
            <w:r>
              <w:rPr>
                <w:rFonts w:hint="eastAsia" w:ascii="宋体" w:hAnsi="宋体" w:eastAsia="宋体" w:cs="宋体"/>
                <w:color w:val="auto"/>
                <w:kern w:val="0"/>
                <w:sz w:val="28"/>
                <w:szCs w:val="28"/>
                <w:lang w:val="en-US" w:eastAsia="zh-CN" w:bidi="ar"/>
              </w:rPr>
              <w:t>签字或盖章</w:t>
            </w:r>
            <w:r>
              <w:rPr>
                <w:rFonts w:hint="eastAsia" w:ascii="宋体" w:hAnsi="宋体" w:eastAsia="宋体" w:cs="宋体"/>
                <w:color w:val="auto"/>
                <w:sz w:val="28"/>
                <w:szCs w:val="28"/>
              </w:rPr>
              <w:t>)：</w:t>
            </w:r>
          </w:p>
        </w:tc>
        <w:tc>
          <w:tcPr>
            <w:tcW w:w="4400" w:type="dxa"/>
            <w:noWrap w:val="0"/>
            <w:vAlign w:val="top"/>
          </w:tcPr>
          <w:p w14:paraId="7128CA73">
            <w:pPr>
              <w:ind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t>被授权代理人(</w:t>
            </w:r>
            <w:r>
              <w:rPr>
                <w:rFonts w:hint="eastAsia" w:ascii="宋体" w:hAnsi="宋体" w:eastAsia="宋体" w:cs="宋体"/>
                <w:color w:val="auto"/>
                <w:kern w:val="0"/>
                <w:sz w:val="28"/>
                <w:szCs w:val="28"/>
                <w:lang w:val="en-US" w:eastAsia="zh-CN" w:bidi="ar"/>
              </w:rPr>
              <w:t>签字或盖章</w:t>
            </w:r>
            <w:r>
              <w:rPr>
                <w:rFonts w:hint="eastAsia" w:ascii="宋体" w:hAnsi="宋体" w:eastAsia="宋体" w:cs="宋体"/>
                <w:color w:val="auto"/>
                <w:sz w:val="28"/>
                <w:szCs w:val="28"/>
              </w:rPr>
              <w:t>)：</w:t>
            </w:r>
          </w:p>
        </w:tc>
      </w:tr>
      <w:tr w14:paraId="2C705410">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660" w:hRule="atLeast"/>
        </w:trPr>
        <w:tc>
          <w:tcPr>
            <w:tcW w:w="4580" w:type="dxa"/>
            <w:noWrap w:val="0"/>
            <w:vAlign w:val="center"/>
          </w:tcPr>
          <w:p w14:paraId="1427C0B4">
            <w:pPr>
              <w:ind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p>
        </w:tc>
        <w:tc>
          <w:tcPr>
            <w:tcW w:w="4400" w:type="dxa"/>
            <w:noWrap w:val="0"/>
            <w:vAlign w:val="center"/>
          </w:tcPr>
          <w:p w14:paraId="657FE6D3">
            <w:pPr>
              <w:ind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p>
        </w:tc>
      </w:tr>
      <w:tr w14:paraId="1B40ABCB">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2876" w:hRule="atLeast"/>
        </w:trPr>
        <w:tc>
          <w:tcPr>
            <w:tcW w:w="4580" w:type="dxa"/>
            <w:noWrap w:val="0"/>
            <w:vAlign w:val="top"/>
          </w:tcPr>
          <w:p w14:paraId="2A20C1CA">
            <w:pPr>
              <w:ind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t>身份证复印件：</w:t>
            </w:r>
          </w:p>
        </w:tc>
        <w:tc>
          <w:tcPr>
            <w:tcW w:w="4400" w:type="dxa"/>
            <w:noWrap w:val="0"/>
            <w:vAlign w:val="top"/>
          </w:tcPr>
          <w:p w14:paraId="1C0D3B5B">
            <w:pPr>
              <w:ind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t>身份证复印件：</w:t>
            </w:r>
          </w:p>
        </w:tc>
      </w:tr>
    </w:tbl>
    <w:p w14:paraId="558C2DD2">
      <w:pPr>
        <w:ind w:firstLine="0" w:firstLineChars="0"/>
        <w:rPr>
          <w:rFonts w:hint="eastAsia" w:ascii="仿宋_GB2312" w:hAnsi="仿宋_GB2312" w:eastAsia="宋体" w:cs="仿宋_GB2312"/>
          <w:color w:val="auto"/>
          <w:sz w:val="28"/>
          <w:szCs w:val="28"/>
        </w:rPr>
      </w:pPr>
    </w:p>
    <w:p w14:paraId="57F64A4C">
      <w:pPr>
        <w:ind w:leftChars="1100" w:firstLine="490"/>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参选人</w:t>
      </w:r>
      <w:r>
        <w:rPr>
          <w:rFonts w:hint="eastAsia" w:ascii="宋体" w:hAnsi="宋体" w:eastAsia="宋体" w:cs="宋体"/>
          <w:color w:val="auto"/>
          <w:sz w:val="28"/>
          <w:szCs w:val="28"/>
        </w:rPr>
        <w:t>：</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（盖单位公章）</w:t>
      </w:r>
    </w:p>
    <w:p w14:paraId="5E873F86">
      <w:pPr>
        <w:ind w:leftChars="1100" w:firstLine="490"/>
        <w:rPr>
          <w:rFonts w:hint="eastAsia" w:ascii="宋体" w:hAnsi="宋体" w:eastAsia="宋体" w:cs="宋体"/>
          <w:color w:val="auto"/>
          <w:sz w:val="28"/>
          <w:szCs w:val="28"/>
        </w:rPr>
      </w:pPr>
      <w:r>
        <w:rPr>
          <w:rFonts w:hint="eastAsia" w:ascii="宋体" w:hAnsi="宋体" w:eastAsia="宋体" w:cs="宋体"/>
          <w:color w:val="auto"/>
          <w:sz w:val="28"/>
          <w:szCs w:val="28"/>
        </w:rPr>
        <w:t xml:space="preserve">时间：    年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月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日</w:t>
      </w:r>
    </w:p>
    <w:p w14:paraId="7F0E6D2D">
      <w:pPr>
        <w:ind w:firstLine="0" w:firstLineChars="0"/>
        <w:rPr>
          <w:rFonts w:hint="eastAsia" w:ascii="宋体" w:hAnsi="宋体" w:eastAsia="宋体" w:cs="宋体"/>
          <w:color w:val="auto"/>
          <w:sz w:val="28"/>
          <w:szCs w:val="28"/>
        </w:rPr>
        <w:sectPr>
          <w:pgSz w:w="11906" w:h="16838"/>
          <w:pgMar w:top="1587" w:right="1587" w:bottom="1587" w:left="1587" w:header="851" w:footer="992" w:gutter="0"/>
          <w:pgNumType w:fmt="decimal"/>
          <w:cols w:space="720" w:num="1"/>
          <w:docGrid w:type="lines" w:linePitch="312" w:charSpace="0"/>
        </w:sectPr>
      </w:pPr>
    </w:p>
    <w:p w14:paraId="1CD3F6DB">
      <w:pPr>
        <w:pStyle w:val="6"/>
        <w:numPr>
          <w:ilvl w:val="0"/>
          <w:numId w:val="0"/>
        </w:numPr>
        <w:jc w:val="center"/>
        <w:outlineLvl w:val="1"/>
        <w:rPr>
          <w:rFonts w:hint="eastAsia" w:ascii="黑体" w:hAnsi="黑体" w:eastAsia="黑体" w:cs="黑体"/>
          <w:color w:val="auto"/>
          <w:sz w:val="32"/>
          <w:szCs w:val="32"/>
          <w:lang w:val="en-US" w:eastAsia="zh-CN"/>
        </w:rPr>
      </w:pPr>
      <w:bookmarkStart w:id="84" w:name="_Toc13839"/>
      <w:r>
        <w:rPr>
          <w:rFonts w:hint="eastAsia" w:ascii="黑体" w:hAnsi="黑体" w:eastAsia="黑体" w:cs="黑体"/>
          <w:color w:val="auto"/>
          <w:sz w:val="32"/>
          <w:szCs w:val="32"/>
          <w:lang w:val="en-US" w:eastAsia="zh-CN"/>
        </w:rPr>
        <w:t>四、参选报价</w:t>
      </w:r>
      <w:bookmarkEnd w:id="84"/>
    </w:p>
    <w:p w14:paraId="59BC977C">
      <w:pPr>
        <w:keepNext w:val="0"/>
        <w:keepLines w:val="0"/>
        <w:widowControl/>
        <w:suppressLineNumbers w:val="0"/>
        <w:jc w:val="left"/>
        <w:rPr>
          <w:rFonts w:hint="eastAsia" w:ascii="宋体" w:hAnsi="宋体" w:eastAsia="宋体" w:cs="宋体"/>
          <w:color w:val="auto"/>
          <w:kern w:val="0"/>
          <w:sz w:val="28"/>
          <w:szCs w:val="28"/>
          <w:u w:val="single"/>
          <w:lang w:val="en-US" w:eastAsia="zh-CN" w:bidi="ar"/>
        </w:rPr>
      </w:pPr>
      <w:r>
        <w:rPr>
          <w:rFonts w:hint="eastAsia" w:ascii="宋体" w:hAnsi="宋体" w:eastAsia="宋体" w:cs="宋体"/>
          <w:color w:val="auto"/>
          <w:kern w:val="0"/>
          <w:sz w:val="28"/>
          <w:szCs w:val="28"/>
          <w:lang w:val="en-US" w:eastAsia="zh-CN" w:bidi="ar"/>
        </w:rPr>
        <w:t>项目名称</w:t>
      </w:r>
      <w:r>
        <w:rPr>
          <w:rFonts w:hint="eastAsia" w:ascii="宋体" w:hAnsi="宋体" w:cs="宋体"/>
          <w:color w:val="auto"/>
          <w:kern w:val="0"/>
          <w:sz w:val="28"/>
          <w:szCs w:val="28"/>
          <w:lang w:val="en-US" w:eastAsia="zh-CN" w:bidi="ar"/>
        </w:rPr>
        <w:t>：</w:t>
      </w:r>
      <w:r>
        <w:rPr>
          <w:rFonts w:hint="eastAsia" w:cs="宋体"/>
          <w:color w:val="auto"/>
          <w:sz w:val="28"/>
          <w:szCs w:val="28"/>
          <w:highlight w:val="none"/>
          <w:u w:val="none"/>
          <w:lang w:val="en-US" w:eastAsia="zh-CN"/>
        </w:rPr>
        <w:t>海南海钢集团有限公司“海钢集团企业形象宣传片、党建文化宣传片拍摄项目”项目</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2660"/>
        <w:gridCol w:w="5089"/>
      </w:tblGrid>
      <w:tr w14:paraId="04DF8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center"/>
          </w:tcPr>
          <w:p w14:paraId="5E8F3AB2">
            <w:pPr>
              <w:pStyle w:val="14"/>
              <w:spacing w:before="156" w:after="156" w:line="280" w:lineRule="exact"/>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序号</w:t>
            </w:r>
          </w:p>
        </w:tc>
        <w:tc>
          <w:tcPr>
            <w:tcW w:w="2660" w:type="dxa"/>
            <w:noWrap w:val="0"/>
            <w:vAlign w:val="center"/>
          </w:tcPr>
          <w:p w14:paraId="18CF12EA">
            <w:pPr>
              <w:pStyle w:val="14"/>
              <w:spacing w:before="156" w:after="156" w:line="280" w:lineRule="exact"/>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填报明细</w:t>
            </w:r>
          </w:p>
        </w:tc>
        <w:tc>
          <w:tcPr>
            <w:tcW w:w="5089" w:type="dxa"/>
            <w:noWrap w:val="0"/>
            <w:vAlign w:val="center"/>
          </w:tcPr>
          <w:p w14:paraId="07B41732">
            <w:pPr>
              <w:pStyle w:val="14"/>
              <w:spacing w:before="156" w:after="156" w:line="280" w:lineRule="exact"/>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内容</w:t>
            </w:r>
          </w:p>
        </w:tc>
      </w:tr>
      <w:tr w14:paraId="44C19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trPr>
        <w:tc>
          <w:tcPr>
            <w:tcW w:w="773" w:type="dxa"/>
            <w:vMerge w:val="restart"/>
            <w:noWrap w:val="0"/>
            <w:vAlign w:val="center"/>
          </w:tcPr>
          <w:p w14:paraId="543DEE07">
            <w:pPr>
              <w:pStyle w:val="14"/>
              <w:spacing w:before="156" w:after="156" w:line="280" w:lineRule="exact"/>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1</w:t>
            </w:r>
          </w:p>
        </w:tc>
        <w:tc>
          <w:tcPr>
            <w:tcW w:w="2660" w:type="dxa"/>
            <w:vMerge w:val="restart"/>
            <w:noWrap w:val="0"/>
            <w:vAlign w:val="center"/>
          </w:tcPr>
          <w:p w14:paraId="3BBC3AA7">
            <w:pPr>
              <w:keepNext w:val="0"/>
              <w:keepLines w:val="0"/>
              <w:widowControl/>
              <w:suppressLineNumbers w:val="0"/>
              <w:spacing w:line="280" w:lineRule="exact"/>
              <w:jc w:val="center"/>
              <w:rPr>
                <w:rFonts w:hint="eastAsia" w:ascii="仿宋" w:hAnsi="仿宋" w:eastAsia="仿宋" w:cs="仿宋"/>
                <w:color w:val="auto"/>
                <w:sz w:val="24"/>
                <w:szCs w:val="24"/>
                <w:vertAlign w:val="baseline"/>
              </w:rPr>
            </w:pPr>
            <w:r>
              <w:rPr>
                <w:rFonts w:hint="eastAsia" w:ascii="仿宋" w:hAnsi="仿宋" w:eastAsia="仿宋" w:cs="仿宋"/>
                <w:color w:val="auto"/>
                <w:kern w:val="0"/>
                <w:sz w:val="24"/>
                <w:szCs w:val="24"/>
                <w:lang w:val="en-US" w:eastAsia="zh-CN" w:bidi="ar"/>
              </w:rPr>
              <w:t>参选报价</w:t>
            </w:r>
          </w:p>
        </w:tc>
        <w:tc>
          <w:tcPr>
            <w:tcW w:w="5089" w:type="dxa"/>
            <w:noWrap w:val="0"/>
            <w:vAlign w:val="center"/>
          </w:tcPr>
          <w:p w14:paraId="47543991">
            <w:pPr>
              <w:pStyle w:val="14"/>
              <w:spacing w:before="156" w:after="156" w:line="280" w:lineRule="exact"/>
              <w:jc w:val="both"/>
              <w:rPr>
                <w:rFonts w:hint="eastAsia" w:ascii="仿宋" w:hAnsi="仿宋" w:eastAsia="仿宋" w:cs="仿宋"/>
                <w:b/>
                <w:bCs/>
                <w:color w:val="auto"/>
                <w:sz w:val="24"/>
                <w:szCs w:val="24"/>
                <w:u w:val="single"/>
                <w:vertAlign w:val="baseline"/>
                <w:lang w:val="en-US" w:eastAsia="zh-CN"/>
              </w:rPr>
            </w:pPr>
            <w:r>
              <w:rPr>
                <w:rFonts w:hint="eastAsia" w:ascii="仿宋" w:hAnsi="仿宋" w:eastAsia="仿宋" w:cs="仿宋"/>
                <w:b/>
                <w:bCs/>
                <w:color w:val="auto"/>
                <w:sz w:val="24"/>
                <w:szCs w:val="24"/>
                <w:u w:val="none"/>
                <w:vertAlign w:val="baseline"/>
                <w:lang w:val="en-US" w:eastAsia="zh-CN"/>
              </w:rPr>
              <w:t>不含税总价：¥</w:t>
            </w:r>
            <w:r>
              <w:rPr>
                <w:rFonts w:hint="eastAsia" w:ascii="仿宋" w:hAnsi="仿宋" w:eastAsia="仿宋" w:cs="仿宋"/>
                <w:b/>
                <w:bCs/>
                <w:color w:val="auto"/>
                <w:sz w:val="24"/>
                <w:szCs w:val="24"/>
                <w:u w:val="single"/>
                <w:vertAlign w:val="baseline"/>
                <w:lang w:val="en-US" w:eastAsia="zh-CN"/>
              </w:rPr>
              <w:t xml:space="preserve">                    （元）</w:t>
            </w:r>
          </w:p>
          <w:p w14:paraId="74DF0C70">
            <w:pPr>
              <w:spacing w:line="280" w:lineRule="exact"/>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u w:val="none"/>
                <w:vertAlign w:val="baseline"/>
                <w:lang w:val="en-US" w:eastAsia="zh-CN"/>
              </w:rPr>
              <w:t>大写：</w:t>
            </w:r>
            <w:r>
              <w:rPr>
                <w:rFonts w:hint="eastAsia" w:ascii="仿宋" w:hAnsi="仿宋" w:eastAsia="仿宋" w:cs="仿宋"/>
                <w:b/>
                <w:bCs/>
                <w:color w:val="auto"/>
                <w:sz w:val="24"/>
                <w:szCs w:val="24"/>
                <w:u w:val="single"/>
                <w:vertAlign w:val="baseline"/>
                <w:lang w:val="en-US" w:eastAsia="zh-CN"/>
              </w:rPr>
              <w:t xml:space="preserve">                                 </w:t>
            </w:r>
          </w:p>
        </w:tc>
      </w:tr>
      <w:tr w14:paraId="35281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773" w:type="dxa"/>
            <w:vMerge w:val="continue"/>
            <w:noWrap w:val="0"/>
            <w:vAlign w:val="center"/>
          </w:tcPr>
          <w:p w14:paraId="077E2435">
            <w:pPr>
              <w:pStyle w:val="14"/>
              <w:spacing w:before="156" w:after="156" w:line="280" w:lineRule="exact"/>
              <w:jc w:val="both"/>
              <w:rPr>
                <w:rFonts w:hint="eastAsia" w:ascii="仿宋" w:hAnsi="仿宋" w:eastAsia="仿宋" w:cs="仿宋"/>
                <w:color w:val="auto"/>
                <w:sz w:val="24"/>
                <w:szCs w:val="24"/>
              </w:rPr>
            </w:pPr>
          </w:p>
        </w:tc>
        <w:tc>
          <w:tcPr>
            <w:tcW w:w="2660" w:type="dxa"/>
            <w:vMerge w:val="continue"/>
            <w:noWrap w:val="0"/>
            <w:vAlign w:val="center"/>
          </w:tcPr>
          <w:p w14:paraId="23A9C250">
            <w:pPr>
              <w:pStyle w:val="14"/>
              <w:spacing w:before="156" w:after="156" w:line="280" w:lineRule="exact"/>
              <w:jc w:val="both"/>
              <w:rPr>
                <w:rFonts w:hint="eastAsia" w:ascii="仿宋" w:hAnsi="仿宋" w:eastAsia="仿宋" w:cs="仿宋"/>
                <w:color w:val="auto"/>
                <w:sz w:val="24"/>
                <w:szCs w:val="24"/>
              </w:rPr>
            </w:pPr>
          </w:p>
        </w:tc>
        <w:tc>
          <w:tcPr>
            <w:tcW w:w="5089" w:type="dxa"/>
            <w:noWrap w:val="0"/>
            <w:vAlign w:val="center"/>
          </w:tcPr>
          <w:p w14:paraId="3A00DF47">
            <w:pPr>
              <w:pStyle w:val="14"/>
              <w:spacing w:before="156" w:after="156" w:line="280" w:lineRule="exact"/>
              <w:jc w:val="both"/>
              <w:rPr>
                <w:rFonts w:hint="eastAsia" w:ascii="仿宋" w:hAnsi="仿宋" w:eastAsia="仿宋" w:cs="仿宋"/>
                <w:b/>
                <w:bCs/>
                <w:color w:val="auto"/>
                <w:sz w:val="24"/>
                <w:szCs w:val="24"/>
                <w:u w:val="single"/>
                <w:vertAlign w:val="baseline"/>
                <w:lang w:val="en-US" w:eastAsia="zh-CN"/>
              </w:rPr>
            </w:pPr>
            <w:r>
              <w:rPr>
                <w:rFonts w:hint="eastAsia" w:ascii="仿宋" w:hAnsi="仿宋" w:eastAsia="仿宋" w:cs="仿宋"/>
                <w:b/>
                <w:bCs/>
                <w:color w:val="auto"/>
                <w:sz w:val="24"/>
                <w:szCs w:val="24"/>
                <w:u w:val="none"/>
                <w:vertAlign w:val="baseline"/>
                <w:lang w:val="en-US" w:eastAsia="zh-CN"/>
              </w:rPr>
              <w:t>税金：¥</w:t>
            </w:r>
            <w:r>
              <w:rPr>
                <w:rFonts w:hint="eastAsia" w:ascii="仿宋" w:hAnsi="仿宋" w:eastAsia="仿宋" w:cs="仿宋"/>
                <w:b/>
                <w:bCs/>
                <w:color w:val="auto"/>
                <w:sz w:val="24"/>
                <w:szCs w:val="24"/>
                <w:u w:val="single"/>
                <w:vertAlign w:val="baseline"/>
                <w:lang w:val="en-US" w:eastAsia="zh-CN"/>
              </w:rPr>
              <w:t xml:space="preserve">                          （元）</w:t>
            </w:r>
          </w:p>
          <w:p w14:paraId="38450AE0">
            <w:pPr>
              <w:rPr>
                <w:rFonts w:hint="eastAsia"/>
                <w:b/>
                <w:bCs/>
                <w:color w:val="auto"/>
                <w:lang w:val="en-US" w:eastAsia="zh-CN"/>
              </w:rPr>
            </w:pPr>
            <w:r>
              <w:rPr>
                <w:rFonts w:hint="eastAsia" w:ascii="仿宋" w:hAnsi="仿宋" w:eastAsia="仿宋" w:cs="仿宋"/>
                <w:b/>
                <w:bCs/>
                <w:color w:val="auto"/>
                <w:sz w:val="24"/>
                <w:szCs w:val="24"/>
                <w:u w:val="none"/>
                <w:vertAlign w:val="baseline"/>
                <w:lang w:val="en-US" w:eastAsia="zh-CN"/>
              </w:rPr>
              <w:t>大写：</w:t>
            </w:r>
            <w:r>
              <w:rPr>
                <w:rFonts w:hint="eastAsia" w:ascii="仿宋" w:hAnsi="仿宋" w:eastAsia="仿宋" w:cs="仿宋"/>
                <w:b/>
                <w:bCs/>
                <w:color w:val="auto"/>
                <w:sz w:val="24"/>
                <w:szCs w:val="24"/>
                <w:u w:val="single"/>
                <w:vertAlign w:val="baseline"/>
                <w:lang w:val="en-US" w:eastAsia="zh-CN"/>
              </w:rPr>
              <w:t xml:space="preserve">                                 </w:t>
            </w:r>
          </w:p>
        </w:tc>
      </w:tr>
      <w:tr w14:paraId="15105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773" w:type="dxa"/>
            <w:vMerge w:val="continue"/>
            <w:noWrap w:val="0"/>
            <w:vAlign w:val="center"/>
          </w:tcPr>
          <w:p w14:paraId="12897FFB">
            <w:pPr>
              <w:pStyle w:val="14"/>
              <w:spacing w:before="156" w:after="156" w:line="280" w:lineRule="exact"/>
              <w:jc w:val="both"/>
              <w:rPr>
                <w:rFonts w:hint="eastAsia" w:ascii="仿宋" w:hAnsi="仿宋" w:eastAsia="仿宋" w:cs="仿宋"/>
                <w:color w:val="auto"/>
                <w:sz w:val="24"/>
                <w:szCs w:val="24"/>
                <w:u w:val="single"/>
                <w:vertAlign w:val="baseline"/>
                <w:lang w:val="en-US" w:eastAsia="zh-CN"/>
              </w:rPr>
            </w:pPr>
          </w:p>
        </w:tc>
        <w:tc>
          <w:tcPr>
            <w:tcW w:w="2660" w:type="dxa"/>
            <w:vMerge w:val="continue"/>
            <w:noWrap w:val="0"/>
            <w:vAlign w:val="center"/>
          </w:tcPr>
          <w:p w14:paraId="2CA5F13F">
            <w:pPr>
              <w:pStyle w:val="14"/>
              <w:spacing w:before="156" w:after="156" w:line="280" w:lineRule="exact"/>
              <w:jc w:val="both"/>
              <w:rPr>
                <w:rFonts w:hint="eastAsia" w:ascii="仿宋" w:hAnsi="仿宋" w:eastAsia="仿宋" w:cs="仿宋"/>
                <w:color w:val="auto"/>
                <w:sz w:val="24"/>
                <w:szCs w:val="24"/>
                <w:u w:val="single"/>
                <w:vertAlign w:val="baseline"/>
                <w:lang w:val="en-US" w:eastAsia="zh-CN"/>
              </w:rPr>
            </w:pPr>
          </w:p>
        </w:tc>
        <w:tc>
          <w:tcPr>
            <w:tcW w:w="5089" w:type="dxa"/>
            <w:noWrap w:val="0"/>
            <w:vAlign w:val="center"/>
          </w:tcPr>
          <w:p w14:paraId="0972857B">
            <w:pPr>
              <w:pStyle w:val="14"/>
              <w:spacing w:before="156" w:after="156" w:line="280" w:lineRule="exact"/>
              <w:jc w:val="both"/>
              <w:rPr>
                <w:rFonts w:hint="eastAsia" w:ascii="仿宋" w:hAnsi="仿宋" w:eastAsia="仿宋" w:cs="仿宋"/>
                <w:b/>
                <w:bCs/>
                <w:color w:val="auto"/>
                <w:sz w:val="24"/>
                <w:szCs w:val="24"/>
                <w:u w:val="single"/>
                <w:vertAlign w:val="baseline"/>
                <w:lang w:val="en-US" w:eastAsia="zh-CN"/>
              </w:rPr>
            </w:pPr>
            <w:r>
              <w:rPr>
                <w:rFonts w:hint="eastAsia" w:ascii="仿宋" w:hAnsi="仿宋" w:eastAsia="仿宋" w:cs="仿宋"/>
                <w:b/>
                <w:bCs/>
                <w:color w:val="auto"/>
                <w:sz w:val="24"/>
                <w:szCs w:val="24"/>
                <w:u w:val="none"/>
                <w:vertAlign w:val="baseline"/>
                <w:lang w:val="en-US" w:eastAsia="zh-CN"/>
              </w:rPr>
              <w:t>含税总价：¥</w:t>
            </w:r>
            <w:r>
              <w:rPr>
                <w:rFonts w:hint="eastAsia" w:ascii="仿宋" w:hAnsi="仿宋" w:eastAsia="仿宋" w:cs="仿宋"/>
                <w:b/>
                <w:bCs/>
                <w:color w:val="auto"/>
                <w:sz w:val="24"/>
                <w:szCs w:val="24"/>
                <w:u w:val="single"/>
                <w:vertAlign w:val="baseline"/>
                <w:lang w:val="en-US" w:eastAsia="zh-CN"/>
              </w:rPr>
              <w:t xml:space="preserve">                      （元）</w:t>
            </w:r>
          </w:p>
          <w:p w14:paraId="658F5EEA">
            <w:pPr>
              <w:pStyle w:val="14"/>
              <w:spacing w:before="156" w:after="156" w:line="280" w:lineRule="exact"/>
              <w:jc w:val="both"/>
              <w:rPr>
                <w:rFonts w:hint="eastAsia" w:ascii="仿宋" w:hAnsi="仿宋" w:eastAsia="仿宋" w:cs="仿宋"/>
                <w:b/>
                <w:bCs/>
                <w:color w:val="auto"/>
                <w:sz w:val="24"/>
                <w:szCs w:val="24"/>
                <w:u w:val="none"/>
                <w:vertAlign w:val="baseline"/>
                <w:lang w:val="en-US" w:eastAsia="zh-CN"/>
              </w:rPr>
            </w:pPr>
            <w:r>
              <w:rPr>
                <w:rFonts w:hint="eastAsia" w:ascii="仿宋" w:hAnsi="仿宋" w:eastAsia="仿宋" w:cs="仿宋"/>
                <w:b/>
                <w:bCs/>
                <w:color w:val="auto"/>
                <w:sz w:val="24"/>
                <w:szCs w:val="24"/>
                <w:u w:val="none"/>
                <w:vertAlign w:val="baseline"/>
                <w:lang w:val="en-US" w:eastAsia="zh-CN"/>
              </w:rPr>
              <w:t>大写：</w:t>
            </w:r>
            <w:r>
              <w:rPr>
                <w:rFonts w:hint="eastAsia" w:ascii="仿宋" w:hAnsi="仿宋" w:eastAsia="仿宋" w:cs="仿宋"/>
                <w:b/>
                <w:bCs/>
                <w:color w:val="auto"/>
                <w:sz w:val="24"/>
                <w:szCs w:val="24"/>
                <w:u w:val="single"/>
                <w:vertAlign w:val="baseline"/>
                <w:lang w:val="en-US" w:eastAsia="zh-CN"/>
              </w:rPr>
              <w:t xml:space="preserve">                                 </w:t>
            </w:r>
          </w:p>
        </w:tc>
      </w:tr>
      <w:tr w14:paraId="14F59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center"/>
          </w:tcPr>
          <w:p w14:paraId="358A3110">
            <w:pPr>
              <w:pStyle w:val="14"/>
              <w:spacing w:before="156" w:after="156" w:line="280" w:lineRule="exact"/>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2</w:t>
            </w:r>
          </w:p>
        </w:tc>
        <w:tc>
          <w:tcPr>
            <w:tcW w:w="2660" w:type="dxa"/>
            <w:noWrap w:val="0"/>
            <w:vAlign w:val="center"/>
          </w:tcPr>
          <w:p w14:paraId="4E31F0B1">
            <w:pPr>
              <w:keepNext w:val="0"/>
              <w:keepLines w:val="0"/>
              <w:widowControl/>
              <w:suppressLineNumbers w:val="0"/>
              <w:spacing w:line="280" w:lineRule="exact"/>
              <w:jc w:val="center"/>
              <w:rPr>
                <w:rFonts w:hint="eastAsia" w:ascii="仿宋" w:hAnsi="仿宋" w:eastAsia="仿宋" w:cs="仿宋"/>
                <w:color w:val="auto"/>
                <w:sz w:val="24"/>
                <w:szCs w:val="24"/>
                <w:vertAlign w:val="baseline"/>
              </w:rPr>
            </w:pPr>
            <w:r>
              <w:rPr>
                <w:rFonts w:hint="eastAsia" w:ascii="仿宋" w:hAnsi="仿宋" w:eastAsia="仿宋" w:cs="仿宋"/>
                <w:color w:val="auto"/>
                <w:kern w:val="0"/>
                <w:sz w:val="24"/>
                <w:szCs w:val="24"/>
                <w:lang w:val="en-US" w:eastAsia="zh-CN" w:bidi="ar"/>
              </w:rPr>
              <w:t>参选保证金（有/无）</w:t>
            </w:r>
          </w:p>
        </w:tc>
        <w:tc>
          <w:tcPr>
            <w:tcW w:w="5089" w:type="dxa"/>
            <w:noWrap w:val="0"/>
            <w:vAlign w:val="center"/>
          </w:tcPr>
          <w:p w14:paraId="3C5803E3">
            <w:pPr>
              <w:pStyle w:val="14"/>
              <w:spacing w:before="156" w:after="156" w:line="280" w:lineRule="exact"/>
              <w:jc w:val="center"/>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kern w:val="0"/>
                <w:sz w:val="24"/>
                <w:szCs w:val="24"/>
                <w:lang w:val="en-US" w:eastAsia="zh-CN" w:bidi="ar"/>
              </w:rPr>
              <w:t>无</w:t>
            </w:r>
          </w:p>
        </w:tc>
      </w:tr>
      <w:tr w14:paraId="774A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noWrap w:val="0"/>
            <w:vAlign w:val="center"/>
          </w:tcPr>
          <w:p w14:paraId="1A8054DE">
            <w:pPr>
              <w:pStyle w:val="14"/>
              <w:spacing w:before="156" w:after="156" w:line="280" w:lineRule="exact"/>
              <w:jc w:val="center"/>
              <w:rPr>
                <w:rFonts w:hint="eastAsia" w:ascii="仿宋" w:hAnsi="仿宋" w:eastAsia="仿宋" w:cs="仿宋"/>
                <w:color w:val="auto"/>
                <w:sz w:val="24"/>
                <w:szCs w:val="24"/>
                <w:vertAlign w:val="baseline"/>
                <w:lang w:val="en-US" w:eastAsia="zh-CN"/>
              </w:rPr>
            </w:pPr>
            <w:r>
              <w:rPr>
                <w:rFonts w:hint="eastAsia" w:ascii="仿宋" w:hAnsi="仿宋" w:eastAsia="仿宋" w:cs="仿宋"/>
                <w:color w:val="auto"/>
                <w:sz w:val="24"/>
                <w:szCs w:val="24"/>
                <w:vertAlign w:val="baseline"/>
                <w:lang w:val="en-US" w:eastAsia="zh-CN"/>
              </w:rPr>
              <w:t>4</w:t>
            </w:r>
          </w:p>
        </w:tc>
        <w:tc>
          <w:tcPr>
            <w:tcW w:w="2660" w:type="dxa"/>
            <w:noWrap w:val="0"/>
            <w:vAlign w:val="center"/>
          </w:tcPr>
          <w:p w14:paraId="7E1FE370">
            <w:pPr>
              <w:keepNext w:val="0"/>
              <w:keepLines w:val="0"/>
              <w:widowControl/>
              <w:suppressLineNumbers w:val="0"/>
              <w:spacing w:line="280" w:lineRule="exact"/>
              <w:jc w:val="center"/>
              <w:rPr>
                <w:rFonts w:hint="eastAsia" w:ascii="仿宋" w:hAnsi="仿宋" w:eastAsia="仿宋" w:cs="仿宋"/>
                <w:color w:val="auto"/>
                <w:sz w:val="24"/>
                <w:szCs w:val="24"/>
                <w:vertAlign w:val="baseline"/>
                <w:lang w:val="en-US"/>
              </w:rPr>
            </w:pPr>
            <w:r>
              <w:rPr>
                <w:rFonts w:hint="eastAsia" w:ascii="仿宋" w:hAnsi="仿宋" w:eastAsia="仿宋" w:cs="仿宋"/>
                <w:color w:val="auto"/>
                <w:kern w:val="0"/>
                <w:sz w:val="24"/>
                <w:szCs w:val="24"/>
                <w:lang w:val="en-US" w:eastAsia="zh-CN" w:bidi="ar"/>
              </w:rPr>
              <w:t>参选有效期</w:t>
            </w:r>
          </w:p>
        </w:tc>
        <w:tc>
          <w:tcPr>
            <w:tcW w:w="5089" w:type="dxa"/>
            <w:noWrap w:val="0"/>
            <w:vAlign w:val="center"/>
          </w:tcPr>
          <w:p w14:paraId="05C9BA58">
            <w:pPr>
              <w:pStyle w:val="14"/>
              <w:spacing w:before="156" w:after="156" w:line="280" w:lineRule="exact"/>
              <w:jc w:val="center"/>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90天</w:t>
            </w:r>
          </w:p>
        </w:tc>
      </w:tr>
    </w:tbl>
    <w:p w14:paraId="1C549124">
      <w:pPr>
        <w:keepNext w:val="0"/>
        <w:keepLines w:val="0"/>
        <w:widowControl/>
        <w:suppressLineNumbers w:val="0"/>
        <w:ind w:leftChars="1200"/>
        <w:jc w:val="left"/>
        <w:rPr>
          <w:rFonts w:hint="eastAsia" w:ascii="仿宋_GB2312" w:hAnsi="仿宋_GB2312" w:eastAsia="宋体" w:cs="仿宋_GB2312"/>
          <w:color w:val="auto"/>
          <w:kern w:val="0"/>
          <w:sz w:val="28"/>
          <w:szCs w:val="28"/>
          <w:lang w:val="en-US" w:eastAsia="zh-CN" w:bidi="ar"/>
        </w:rPr>
      </w:pPr>
    </w:p>
    <w:p w14:paraId="114BBB8A">
      <w:pPr>
        <w:keepNext w:val="0"/>
        <w:keepLines w:val="0"/>
        <w:widowControl/>
        <w:suppressLineNumbers w:val="0"/>
        <w:ind w:leftChars="1300"/>
        <w:jc w:val="left"/>
        <w:rPr>
          <w:rFonts w:hint="default" w:ascii="宋体" w:hAnsi="宋体" w:eastAsia="宋体" w:cs="宋体"/>
          <w:color w:val="auto"/>
          <w:kern w:val="0"/>
          <w:sz w:val="28"/>
          <w:szCs w:val="28"/>
          <w:u w:val="single"/>
          <w:lang w:val="en-US" w:eastAsia="zh-CN" w:bidi="ar"/>
        </w:rPr>
      </w:pPr>
      <w:r>
        <w:rPr>
          <w:rFonts w:hint="eastAsia" w:ascii="宋体" w:hAnsi="宋体" w:eastAsia="宋体" w:cs="宋体"/>
          <w:color w:val="auto"/>
          <w:kern w:val="0"/>
          <w:sz w:val="28"/>
          <w:szCs w:val="28"/>
          <w:lang w:val="en-US" w:eastAsia="zh-CN" w:bidi="ar"/>
        </w:rPr>
        <w:t>参选人（盖章）：</w:t>
      </w:r>
      <w:r>
        <w:rPr>
          <w:rFonts w:hint="eastAsia" w:ascii="宋体" w:hAnsi="宋体" w:cs="宋体"/>
          <w:color w:val="auto"/>
          <w:kern w:val="0"/>
          <w:sz w:val="28"/>
          <w:szCs w:val="28"/>
          <w:u w:val="single"/>
          <w:lang w:val="en-US" w:eastAsia="zh-CN" w:bidi="ar"/>
        </w:rPr>
        <w:t xml:space="preserve">                </w:t>
      </w:r>
    </w:p>
    <w:p w14:paraId="137FC521">
      <w:pPr>
        <w:keepNext w:val="0"/>
        <w:keepLines w:val="0"/>
        <w:widowControl/>
        <w:suppressLineNumbers w:val="0"/>
        <w:ind w:leftChars="1300"/>
        <w:jc w:val="left"/>
        <w:rPr>
          <w:rFonts w:hint="eastAsia" w:ascii="宋体" w:hAnsi="宋体" w:eastAsia="宋体" w:cs="宋体"/>
          <w:color w:val="auto"/>
          <w:kern w:val="0"/>
          <w:sz w:val="28"/>
          <w:szCs w:val="28"/>
          <w:u w:val="single"/>
          <w:lang w:val="en-US" w:eastAsia="zh-CN" w:bidi="ar"/>
        </w:rPr>
      </w:pPr>
      <w:r>
        <w:rPr>
          <w:rFonts w:hint="eastAsia" w:ascii="宋体" w:hAnsi="宋体" w:eastAsia="宋体" w:cs="宋体"/>
          <w:color w:val="auto"/>
          <w:kern w:val="0"/>
          <w:sz w:val="28"/>
          <w:szCs w:val="28"/>
          <w:lang w:val="en-US" w:eastAsia="zh-CN" w:bidi="ar"/>
        </w:rPr>
        <w:t>法人代表或授权代表（签字或盖章）：</w:t>
      </w:r>
      <w:r>
        <w:rPr>
          <w:rFonts w:hint="eastAsia" w:ascii="宋体" w:hAnsi="宋体" w:cs="宋体"/>
          <w:color w:val="auto"/>
          <w:kern w:val="0"/>
          <w:sz w:val="28"/>
          <w:szCs w:val="28"/>
          <w:u w:val="single"/>
          <w:lang w:val="en-US" w:eastAsia="zh-CN" w:bidi="ar"/>
        </w:rPr>
        <w:t xml:space="preserve">                </w:t>
      </w:r>
    </w:p>
    <w:p w14:paraId="1CD8855B">
      <w:pPr>
        <w:keepNext w:val="0"/>
        <w:keepLines w:val="0"/>
        <w:widowControl/>
        <w:suppressLineNumbers w:val="0"/>
        <w:ind w:leftChars="1300"/>
        <w:jc w:val="left"/>
        <w:rPr>
          <w:rFonts w:hint="eastAsia" w:ascii="宋体" w:hAnsi="宋体" w:eastAsia="宋体" w:cs="宋体"/>
          <w:color w:val="auto"/>
          <w:sz w:val="28"/>
          <w:szCs w:val="28"/>
        </w:rPr>
      </w:pPr>
      <w:r>
        <w:rPr>
          <w:rFonts w:hint="eastAsia" w:ascii="宋体" w:hAnsi="宋体" w:eastAsia="宋体" w:cs="宋体"/>
          <w:color w:val="auto"/>
          <w:kern w:val="0"/>
          <w:sz w:val="28"/>
          <w:szCs w:val="28"/>
          <w:lang w:val="en-US" w:eastAsia="zh-CN" w:bidi="ar"/>
        </w:rPr>
        <w:t xml:space="preserve">日期： </w:t>
      </w:r>
      <w:r>
        <w:rPr>
          <w:rFonts w:hint="eastAsia" w:ascii="宋体" w:hAnsi="宋体" w:cs="宋体"/>
          <w:color w:val="auto"/>
          <w:kern w:val="0"/>
          <w:sz w:val="28"/>
          <w:szCs w:val="28"/>
          <w:lang w:val="en-US" w:eastAsia="zh-CN" w:bidi="ar"/>
        </w:rPr>
        <w:t xml:space="preserve">   </w:t>
      </w:r>
      <w:r>
        <w:rPr>
          <w:rFonts w:hint="eastAsia" w:ascii="宋体" w:hAnsi="宋体" w:eastAsia="宋体" w:cs="宋体"/>
          <w:color w:val="auto"/>
          <w:kern w:val="0"/>
          <w:sz w:val="28"/>
          <w:szCs w:val="28"/>
          <w:lang w:val="en-US" w:eastAsia="zh-CN" w:bidi="ar"/>
        </w:rPr>
        <w:t>年</w:t>
      </w:r>
      <w:r>
        <w:rPr>
          <w:rFonts w:hint="eastAsia" w:ascii="宋体" w:hAnsi="宋体" w:cs="宋体"/>
          <w:color w:val="auto"/>
          <w:kern w:val="0"/>
          <w:sz w:val="28"/>
          <w:szCs w:val="28"/>
          <w:lang w:val="en-US" w:eastAsia="zh-CN" w:bidi="ar"/>
        </w:rPr>
        <w:t xml:space="preserve">   </w:t>
      </w:r>
      <w:r>
        <w:rPr>
          <w:rFonts w:hint="eastAsia" w:ascii="宋体" w:hAnsi="宋体" w:eastAsia="宋体" w:cs="宋体"/>
          <w:color w:val="auto"/>
          <w:kern w:val="0"/>
          <w:sz w:val="28"/>
          <w:szCs w:val="28"/>
          <w:lang w:val="en-US" w:eastAsia="zh-CN" w:bidi="ar"/>
        </w:rPr>
        <w:t xml:space="preserve"> 月</w:t>
      </w:r>
      <w:r>
        <w:rPr>
          <w:rFonts w:hint="eastAsia" w:ascii="宋体" w:hAnsi="宋体" w:cs="宋体"/>
          <w:color w:val="auto"/>
          <w:kern w:val="0"/>
          <w:sz w:val="28"/>
          <w:szCs w:val="28"/>
          <w:lang w:val="en-US" w:eastAsia="zh-CN" w:bidi="ar"/>
        </w:rPr>
        <w:t xml:space="preserve">    </w:t>
      </w:r>
      <w:r>
        <w:rPr>
          <w:rFonts w:hint="eastAsia" w:ascii="宋体" w:hAnsi="宋体" w:eastAsia="宋体" w:cs="宋体"/>
          <w:color w:val="auto"/>
          <w:kern w:val="0"/>
          <w:sz w:val="28"/>
          <w:szCs w:val="28"/>
          <w:lang w:val="en-US" w:eastAsia="zh-CN" w:bidi="ar"/>
        </w:rPr>
        <w:t xml:space="preserve"> 日</w:t>
      </w:r>
    </w:p>
    <w:p w14:paraId="406F2954">
      <w:pPr>
        <w:keepNext w:val="0"/>
        <w:keepLines w:val="0"/>
        <w:widowControl/>
        <w:suppressLineNumbers w:val="0"/>
        <w:jc w:val="left"/>
        <w:rPr>
          <w:rFonts w:hint="eastAsia" w:ascii="宋体" w:hAnsi="宋体" w:eastAsia="宋体" w:cs="宋体"/>
          <w:b/>
          <w:bCs/>
          <w:color w:val="auto"/>
          <w:kern w:val="0"/>
          <w:sz w:val="28"/>
          <w:szCs w:val="28"/>
          <w:lang w:val="en-US" w:eastAsia="zh-CN" w:bidi="ar"/>
        </w:rPr>
      </w:pPr>
    </w:p>
    <w:p w14:paraId="6DA45C75">
      <w:pPr>
        <w:keepNext w:val="0"/>
        <w:keepLines w:val="0"/>
        <w:widowControl/>
        <w:numPr>
          <w:ilvl w:val="0"/>
          <w:numId w:val="0"/>
        </w:numPr>
        <w:suppressLineNumbers w:val="0"/>
        <w:jc w:val="left"/>
        <w:rPr>
          <w:rFonts w:hint="eastAsia" w:ascii="仿宋_GB2312" w:hAnsi="仿宋_GB2312" w:eastAsia="宋体" w:cs="仿宋_GB2312"/>
          <w:b/>
          <w:bCs/>
          <w:color w:val="auto"/>
          <w:kern w:val="0"/>
          <w:sz w:val="28"/>
          <w:szCs w:val="28"/>
          <w:lang w:val="en-US" w:eastAsia="zh-CN" w:bidi="ar"/>
        </w:rPr>
      </w:pPr>
    </w:p>
    <w:p w14:paraId="2BA16CE2">
      <w:pPr>
        <w:keepNext w:val="0"/>
        <w:keepLines w:val="0"/>
        <w:widowControl/>
        <w:numPr>
          <w:ilvl w:val="0"/>
          <w:numId w:val="0"/>
        </w:numPr>
        <w:suppressLineNumbers w:val="0"/>
        <w:jc w:val="left"/>
        <w:rPr>
          <w:rFonts w:hint="eastAsia" w:ascii="仿宋_GB2312" w:hAnsi="仿宋_GB2312" w:eastAsia="宋体" w:cs="仿宋_GB2312"/>
          <w:b/>
          <w:bCs/>
          <w:color w:val="auto"/>
          <w:kern w:val="0"/>
          <w:sz w:val="28"/>
          <w:szCs w:val="28"/>
          <w:lang w:val="en-US" w:eastAsia="zh-CN" w:bidi="ar"/>
        </w:rPr>
      </w:pPr>
    </w:p>
    <w:p w14:paraId="1E0FEC52">
      <w:pPr>
        <w:keepNext w:val="0"/>
        <w:keepLines w:val="0"/>
        <w:widowControl/>
        <w:numPr>
          <w:ilvl w:val="0"/>
          <w:numId w:val="0"/>
        </w:numPr>
        <w:suppressLineNumbers w:val="0"/>
        <w:jc w:val="left"/>
        <w:rPr>
          <w:rFonts w:hint="eastAsia" w:ascii="仿宋_GB2312" w:hAnsi="仿宋_GB2312" w:eastAsia="宋体" w:cs="仿宋_GB2312"/>
          <w:b/>
          <w:bCs/>
          <w:color w:val="auto"/>
          <w:kern w:val="0"/>
          <w:sz w:val="28"/>
          <w:szCs w:val="28"/>
          <w:lang w:val="en-US" w:eastAsia="zh-CN" w:bidi="ar"/>
        </w:rPr>
      </w:pPr>
    </w:p>
    <w:p w14:paraId="2A7E5551">
      <w:pPr>
        <w:keepNext w:val="0"/>
        <w:keepLines w:val="0"/>
        <w:widowControl/>
        <w:numPr>
          <w:ilvl w:val="0"/>
          <w:numId w:val="0"/>
        </w:numPr>
        <w:suppressLineNumbers w:val="0"/>
        <w:jc w:val="left"/>
        <w:rPr>
          <w:rFonts w:hint="eastAsia" w:ascii="仿宋_GB2312" w:hAnsi="仿宋_GB2312" w:eastAsia="宋体" w:cs="仿宋_GB2312"/>
          <w:b/>
          <w:bCs/>
          <w:color w:val="auto"/>
          <w:kern w:val="0"/>
          <w:sz w:val="28"/>
          <w:szCs w:val="28"/>
          <w:lang w:val="en-US" w:eastAsia="zh-CN" w:bidi="ar"/>
        </w:rPr>
      </w:pPr>
    </w:p>
    <w:p w14:paraId="11FE8986">
      <w:pPr>
        <w:keepNext w:val="0"/>
        <w:keepLines w:val="0"/>
        <w:widowControl/>
        <w:suppressLineNumbers w:val="0"/>
        <w:jc w:val="center"/>
        <w:outlineLvl w:val="9"/>
        <w:rPr>
          <w:rFonts w:hint="eastAsia" w:ascii="黑体" w:hAnsi="黑体" w:eastAsia="黑体" w:cs="黑体"/>
          <w:color w:val="auto"/>
          <w:kern w:val="2"/>
          <w:sz w:val="32"/>
          <w:szCs w:val="32"/>
          <w:lang w:val="en-US" w:eastAsia="zh-CN" w:bidi="ar-SA"/>
        </w:rPr>
      </w:pPr>
      <w:bookmarkStart w:id="85" w:name="_Toc14599"/>
    </w:p>
    <w:p w14:paraId="7ED67C20">
      <w:pPr>
        <w:keepNext w:val="0"/>
        <w:keepLines w:val="0"/>
        <w:widowControl/>
        <w:suppressLineNumbers w:val="0"/>
        <w:jc w:val="center"/>
        <w:outlineLvl w:val="1"/>
        <w:rPr>
          <w:rFonts w:hint="default"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五、资格审查资料</w:t>
      </w:r>
      <w:bookmarkEnd w:id="85"/>
    </w:p>
    <w:p w14:paraId="08079FCE">
      <w:pPr>
        <w:keepNext w:val="0"/>
        <w:keepLines w:val="0"/>
        <w:pageBreakBefore w:val="0"/>
        <w:widowControl/>
        <w:suppressLineNumbers w:val="0"/>
        <w:kinsoku/>
        <w:wordWrap/>
        <w:overflowPunct/>
        <w:topLinePunct w:val="0"/>
        <w:autoSpaceDE/>
        <w:autoSpaceDN/>
        <w:bidi w:val="0"/>
        <w:adjustRightInd/>
        <w:snapToGrid/>
        <w:ind w:leftChars="0"/>
        <w:jc w:val="both"/>
        <w:textAlignment w:val="auto"/>
        <w:outlineLvl w:val="9"/>
        <w:rPr>
          <w:rFonts w:hint="eastAsia" w:ascii="宋体" w:hAnsi="宋体" w:eastAsia="宋体" w:cs="宋体"/>
          <w:b w:val="0"/>
          <w:bCs w:val="0"/>
          <w:color w:val="auto"/>
          <w:kern w:val="0"/>
          <w:sz w:val="28"/>
          <w:szCs w:val="28"/>
          <w:lang w:val="en-US" w:eastAsia="zh-CN" w:bidi="ar"/>
        </w:rPr>
      </w:pPr>
      <w:r>
        <w:rPr>
          <w:rFonts w:hint="eastAsia" w:ascii="宋体" w:hAnsi="宋体" w:eastAsia="宋体" w:cs="宋体"/>
          <w:b w:val="0"/>
          <w:bCs w:val="0"/>
          <w:color w:val="auto"/>
          <w:kern w:val="0"/>
          <w:sz w:val="28"/>
          <w:szCs w:val="28"/>
          <w:lang w:val="en-US" w:eastAsia="zh-CN" w:bidi="ar"/>
        </w:rPr>
        <w:t>（按照比选文件的要求提供）</w:t>
      </w:r>
    </w:p>
    <w:p w14:paraId="14AAF0D8">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433D1EEA">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5C5BC631">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4EC736FA">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2D1A4CB9">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6454C7B6">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10411096">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1DC37938">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3C025F95">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5C336C13">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024EC699">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2CC00D5A">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088EB530">
      <w:pPr>
        <w:keepNext w:val="0"/>
        <w:keepLines w:val="0"/>
        <w:pageBreakBefore w:val="0"/>
        <w:widowControl/>
        <w:suppressLineNumbers w:val="0"/>
        <w:kinsoku/>
        <w:wordWrap/>
        <w:overflowPunct/>
        <w:topLinePunct w:val="0"/>
        <w:autoSpaceDE/>
        <w:autoSpaceDN/>
        <w:bidi w:val="0"/>
        <w:adjustRightInd/>
        <w:snapToGrid/>
        <w:jc w:val="both"/>
        <w:textAlignment w:val="auto"/>
        <w:outlineLvl w:val="9"/>
        <w:rPr>
          <w:rFonts w:hint="eastAsia" w:ascii="仿宋_GB2312" w:hAnsi="仿宋_GB2312" w:eastAsia="宋体" w:cs="仿宋_GB2312"/>
          <w:b/>
          <w:bCs/>
          <w:color w:val="auto"/>
          <w:kern w:val="2"/>
          <w:sz w:val="28"/>
          <w:szCs w:val="28"/>
          <w:lang w:val="en-US" w:eastAsia="zh-CN" w:bidi="ar-SA"/>
        </w:rPr>
      </w:pPr>
    </w:p>
    <w:p w14:paraId="217014B6">
      <w:pPr>
        <w:pStyle w:val="9"/>
        <w:rPr>
          <w:rFonts w:hint="eastAsia" w:ascii="仿宋_GB2312" w:hAnsi="仿宋_GB2312" w:eastAsia="宋体" w:cs="仿宋_GB2312"/>
          <w:b/>
          <w:bCs/>
          <w:color w:val="auto"/>
          <w:kern w:val="2"/>
          <w:sz w:val="28"/>
          <w:szCs w:val="28"/>
          <w:lang w:val="en-US" w:eastAsia="zh-CN" w:bidi="ar-SA"/>
        </w:rPr>
      </w:pPr>
    </w:p>
    <w:p w14:paraId="791705AC">
      <w:pPr>
        <w:pStyle w:val="9"/>
        <w:rPr>
          <w:rFonts w:hint="eastAsia" w:ascii="仿宋_GB2312" w:hAnsi="仿宋_GB2312" w:eastAsia="宋体" w:cs="仿宋_GB2312"/>
          <w:b/>
          <w:bCs/>
          <w:color w:val="auto"/>
          <w:kern w:val="2"/>
          <w:sz w:val="28"/>
          <w:szCs w:val="28"/>
          <w:lang w:val="en-US" w:eastAsia="zh-CN" w:bidi="ar-SA"/>
        </w:rPr>
      </w:pPr>
    </w:p>
    <w:p w14:paraId="2C66A6AB">
      <w:pPr>
        <w:pStyle w:val="9"/>
        <w:rPr>
          <w:rFonts w:hint="eastAsia" w:ascii="仿宋_GB2312" w:hAnsi="仿宋_GB2312" w:eastAsia="宋体" w:cs="仿宋_GB2312"/>
          <w:b/>
          <w:bCs/>
          <w:color w:val="auto"/>
          <w:kern w:val="2"/>
          <w:sz w:val="28"/>
          <w:szCs w:val="28"/>
          <w:lang w:val="en-US" w:eastAsia="zh-CN" w:bidi="ar-SA"/>
        </w:rPr>
      </w:pPr>
    </w:p>
    <w:p w14:paraId="39D3CCB6">
      <w:pPr>
        <w:pStyle w:val="9"/>
        <w:rPr>
          <w:rFonts w:hint="eastAsia" w:ascii="仿宋_GB2312" w:hAnsi="仿宋_GB2312" w:eastAsia="宋体" w:cs="仿宋_GB2312"/>
          <w:b/>
          <w:bCs/>
          <w:color w:val="auto"/>
          <w:kern w:val="2"/>
          <w:sz w:val="28"/>
          <w:szCs w:val="28"/>
          <w:lang w:val="en-US" w:eastAsia="zh-CN" w:bidi="ar-SA"/>
        </w:rPr>
      </w:pPr>
    </w:p>
    <w:p w14:paraId="04E6D49A">
      <w:pPr>
        <w:pStyle w:val="9"/>
        <w:rPr>
          <w:rFonts w:hint="eastAsia" w:ascii="仿宋_GB2312" w:hAnsi="仿宋_GB2312" w:eastAsia="宋体" w:cs="仿宋_GB2312"/>
          <w:b/>
          <w:bCs/>
          <w:color w:val="auto"/>
          <w:kern w:val="2"/>
          <w:sz w:val="28"/>
          <w:szCs w:val="28"/>
          <w:lang w:val="en-US" w:eastAsia="zh-CN" w:bidi="ar-SA"/>
        </w:rPr>
      </w:pPr>
    </w:p>
    <w:p w14:paraId="23A56864">
      <w:pPr>
        <w:pStyle w:val="9"/>
        <w:rPr>
          <w:rFonts w:hint="eastAsia" w:ascii="仿宋_GB2312" w:hAnsi="仿宋_GB2312" w:eastAsia="宋体" w:cs="仿宋_GB2312"/>
          <w:b/>
          <w:bCs/>
          <w:color w:val="auto"/>
          <w:kern w:val="2"/>
          <w:sz w:val="28"/>
          <w:szCs w:val="28"/>
          <w:lang w:val="en-US" w:eastAsia="zh-CN" w:bidi="ar-SA"/>
        </w:rPr>
      </w:pPr>
    </w:p>
    <w:p w14:paraId="0A295BA9">
      <w:pPr>
        <w:pStyle w:val="6"/>
        <w:numPr>
          <w:ilvl w:val="0"/>
          <w:numId w:val="0"/>
        </w:numPr>
        <w:jc w:val="both"/>
        <w:outlineLvl w:val="1"/>
        <w:rPr>
          <w:rFonts w:hint="eastAsia" w:ascii="黑体" w:hAnsi="黑体" w:eastAsia="黑体" w:cs="黑体"/>
          <w:color w:val="auto"/>
          <w:sz w:val="36"/>
          <w:szCs w:val="36"/>
          <w:lang w:val="en-US" w:eastAsia="zh-CN"/>
        </w:rPr>
        <w:sectPr>
          <w:pgSz w:w="11906" w:h="16838"/>
          <w:pgMar w:top="1587" w:right="1587" w:bottom="1587" w:left="1587" w:header="851" w:footer="992" w:gutter="0"/>
          <w:pgNumType w:fmt="decimal"/>
          <w:cols w:space="720" w:num="1"/>
          <w:docGrid w:type="lines" w:linePitch="312" w:charSpace="0"/>
        </w:sectPr>
      </w:pPr>
      <w:bookmarkStart w:id="86" w:name="_Toc29496"/>
    </w:p>
    <w:p w14:paraId="3879B319">
      <w:pPr>
        <w:pStyle w:val="6"/>
        <w:numPr>
          <w:ilvl w:val="0"/>
          <w:numId w:val="0"/>
        </w:numPr>
        <w:jc w:val="center"/>
        <w:outlineLvl w:val="1"/>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六、商务文件</w:t>
      </w:r>
      <w:bookmarkEnd w:id="86"/>
      <w:r>
        <w:rPr>
          <w:rFonts w:hint="eastAsia" w:ascii="黑体" w:hAnsi="黑体" w:eastAsia="黑体" w:cs="黑体"/>
          <w:color w:val="auto"/>
          <w:sz w:val="32"/>
          <w:szCs w:val="32"/>
          <w:lang w:val="en-US" w:eastAsia="zh-CN"/>
        </w:rPr>
        <w:t xml:space="preserve"> </w:t>
      </w:r>
    </w:p>
    <w:p w14:paraId="4EA6DB0D">
      <w:pPr>
        <w:pStyle w:val="6"/>
        <w:numPr>
          <w:ilvl w:val="0"/>
          <w:numId w:val="0"/>
        </w:numPr>
        <w:jc w:val="center"/>
        <w:outlineLvl w:val="9"/>
        <w:rPr>
          <w:rFonts w:hint="eastAsia" w:ascii="黑体" w:hAnsi="黑体" w:eastAsia="黑体" w:cs="黑体"/>
          <w:color w:val="auto"/>
          <w:sz w:val="36"/>
          <w:szCs w:val="36"/>
          <w:lang w:val="en-US" w:eastAsia="zh-CN"/>
        </w:rPr>
      </w:pPr>
    </w:p>
    <w:p w14:paraId="6B78607C">
      <w:pPr>
        <w:pStyle w:val="6"/>
        <w:numPr>
          <w:ilvl w:val="0"/>
          <w:numId w:val="0"/>
        </w:numPr>
        <w:jc w:val="center"/>
        <w:outlineLvl w:val="9"/>
        <w:rPr>
          <w:rFonts w:hint="eastAsia" w:ascii="黑体" w:hAnsi="黑体" w:eastAsia="黑体" w:cs="黑体"/>
          <w:color w:val="auto"/>
          <w:sz w:val="36"/>
          <w:szCs w:val="36"/>
          <w:lang w:val="en-US" w:eastAsia="zh-CN"/>
        </w:rPr>
      </w:pPr>
    </w:p>
    <w:p w14:paraId="3900BD40">
      <w:pPr>
        <w:pStyle w:val="6"/>
        <w:numPr>
          <w:ilvl w:val="0"/>
          <w:numId w:val="0"/>
        </w:numPr>
        <w:jc w:val="center"/>
        <w:outlineLvl w:val="9"/>
        <w:rPr>
          <w:rFonts w:hint="eastAsia" w:ascii="黑体" w:hAnsi="黑体" w:eastAsia="黑体" w:cs="黑体"/>
          <w:color w:val="auto"/>
          <w:sz w:val="36"/>
          <w:szCs w:val="36"/>
          <w:lang w:val="en-US" w:eastAsia="zh-CN"/>
        </w:rPr>
      </w:pPr>
    </w:p>
    <w:p w14:paraId="44A0DF0D">
      <w:pPr>
        <w:pStyle w:val="6"/>
        <w:numPr>
          <w:ilvl w:val="0"/>
          <w:numId w:val="0"/>
        </w:numPr>
        <w:jc w:val="center"/>
        <w:outlineLvl w:val="9"/>
        <w:rPr>
          <w:rFonts w:hint="eastAsia" w:ascii="黑体" w:hAnsi="黑体" w:eastAsia="黑体" w:cs="黑体"/>
          <w:color w:val="auto"/>
          <w:sz w:val="36"/>
          <w:szCs w:val="36"/>
          <w:lang w:val="en-US" w:eastAsia="zh-CN"/>
        </w:rPr>
      </w:pPr>
    </w:p>
    <w:p w14:paraId="05DFF7A0">
      <w:pPr>
        <w:pStyle w:val="6"/>
        <w:numPr>
          <w:ilvl w:val="0"/>
          <w:numId w:val="0"/>
        </w:numPr>
        <w:jc w:val="center"/>
        <w:outlineLvl w:val="9"/>
        <w:rPr>
          <w:rFonts w:hint="eastAsia" w:ascii="黑体" w:hAnsi="黑体" w:eastAsia="黑体" w:cs="黑体"/>
          <w:color w:val="auto"/>
          <w:sz w:val="36"/>
          <w:szCs w:val="36"/>
          <w:lang w:val="en-US" w:eastAsia="zh-CN"/>
        </w:rPr>
      </w:pPr>
    </w:p>
    <w:p w14:paraId="254E05DB">
      <w:pPr>
        <w:pStyle w:val="6"/>
        <w:numPr>
          <w:ilvl w:val="0"/>
          <w:numId w:val="0"/>
        </w:numPr>
        <w:jc w:val="center"/>
        <w:outlineLvl w:val="9"/>
        <w:rPr>
          <w:rFonts w:hint="eastAsia" w:ascii="黑体" w:hAnsi="黑体" w:eastAsia="黑体" w:cs="黑体"/>
          <w:color w:val="auto"/>
          <w:sz w:val="36"/>
          <w:szCs w:val="36"/>
          <w:lang w:val="en-US" w:eastAsia="zh-CN"/>
        </w:rPr>
      </w:pPr>
    </w:p>
    <w:p w14:paraId="06550035">
      <w:pPr>
        <w:pStyle w:val="6"/>
        <w:numPr>
          <w:ilvl w:val="0"/>
          <w:numId w:val="0"/>
        </w:numPr>
        <w:jc w:val="center"/>
        <w:outlineLvl w:val="9"/>
        <w:rPr>
          <w:rFonts w:hint="eastAsia" w:ascii="黑体" w:hAnsi="黑体" w:eastAsia="黑体" w:cs="黑体"/>
          <w:color w:val="auto"/>
          <w:sz w:val="36"/>
          <w:szCs w:val="36"/>
          <w:lang w:val="en-US" w:eastAsia="zh-CN"/>
        </w:rPr>
      </w:pPr>
    </w:p>
    <w:p w14:paraId="69D59F2A">
      <w:pPr>
        <w:pStyle w:val="6"/>
        <w:numPr>
          <w:ilvl w:val="0"/>
          <w:numId w:val="0"/>
        </w:numPr>
        <w:jc w:val="center"/>
        <w:outlineLvl w:val="9"/>
        <w:rPr>
          <w:rFonts w:hint="eastAsia" w:ascii="黑体" w:hAnsi="黑体" w:eastAsia="黑体" w:cs="黑体"/>
          <w:color w:val="auto"/>
          <w:sz w:val="36"/>
          <w:szCs w:val="36"/>
          <w:lang w:val="en-US" w:eastAsia="zh-CN"/>
        </w:rPr>
      </w:pPr>
    </w:p>
    <w:p w14:paraId="0B5BF708">
      <w:pPr>
        <w:pStyle w:val="6"/>
        <w:numPr>
          <w:ilvl w:val="0"/>
          <w:numId w:val="0"/>
        </w:numPr>
        <w:jc w:val="center"/>
        <w:outlineLvl w:val="9"/>
        <w:rPr>
          <w:rFonts w:hint="eastAsia" w:ascii="黑体" w:hAnsi="黑体" w:eastAsia="黑体" w:cs="黑体"/>
          <w:color w:val="auto"/>
          <w:sz w:val="36"/>
          <w:szCs w:val="36"/>
          <w:lang w:val="en-US" w:eastAsia="zh-CN"/>
        </w:rPr>
      </w:pPr>
    </w:p>
    <w:p w14:paraId="282F6A90">
      <w:pPr>
        <w:pStyle w:val="6"/>
        <w:numPr>
          <w:ilvl w:val="0"/>
          <w:numId w:val="0"/>
        </w:numPr>
        <w:jc w:val="center"/>
        <w:outlineLvl w:val="9"/>
        <w:rPr>
          <w:rFonts w:hint="eastAsia" w:ascii="黑体" w:hAnsi="黑体" w:eastAsia="黑体" w:cs="黑体"/>
          <w:color w:val="auto"/>
          <w:sz w:val="36"/>
          <w:szCs w:val="36"/>
          <w:lang w:val="en-US" w:eastAsia="zh-CN"/>
        </w:rPr>
      </w:pPr>
    </w:p>
    <w:p w14:paraId="45B64FE4">
      <w:pPr>
        <w:pStyle w:val="6"/>
        <w:numPr>
          <w:ilvl w:val="0"/>
          <w:numId w:val="0"/>
        </w:numPr>
        <w:jc w:val="center"/>
        <w:outlineLvl w:val="9"/>
        <w:rPr>
          <w:rFonts w:hint="eastAsia" w:ascii="黑体" w:hAnsi="黑体" w:eastAsia="黑体" w:cs="黑体"/>
          <w:color w:val="auto"/>
          <w:sz w:val="36"/>
          <w:szCs w:val="36"/>
          <w:lang w:val="en-US" w:eastAsia="zh-CN"/>
        </w:rPr>
      </w:pPr>
    </w:p>
    <w:p w14:paraId="468189B0">
      <w:pPr>
        <w:pStyle w:val="6"/>
        <w:numPr>
          <w:ilvl w:val="0"/>
          <w:numId w:val="0"/>
        </w:numPr>
        <w:jc w:val="center"/>
        <w:outlineLvl w:val="9"/>
        <w:rPr>
          <w:rFonts w:hint="eastAsia" w:ascii="黑体" w:hAnsi="黑体" w:eastAsia="黑体" w:cs="黑体"/>
          <w:color w:val="auto"/>
          <w:sz w:val="36"/>
          <w:szCs w:val="36"/>
          <w:lang w:val="en-US" w:eastAsia="zh-CN"/>
        </w:rPr>
      </w:pPr>
    </w:p>
    <w:p w14:paraId="7B4026E4">
      <w:pPr>
        <w:pStyle w:val="6"/>
        <w:numPr>
          <w:ilvl w:val="0"/>
          <w:numId w:val="0"/>
        </w:numPr>
        <w:jc w:val="center"/>
        <w:outlineLvl w:val="9"/>
        <w:rPr>
          <w:rFonts w:hint="eastAsia" w:ascii="黑体" w:hAnsi="黑体" w:eastAsia="黑体" w:cs="黑体"/>
          <w:color w:val="auto"/>
          <w:sz w:val="36"/>
          <w:szCs w:val="36"/>
          <w:lang w:val="en-US" w:eastAsia="zh-CN"/>
        </w:rPr>
      </w:pPr>
    </w:p>
    <w:p w14:paraId="688E7719">
      <w:pPr>
        <w:pStyle w:val="6"/>
        <w:numPr>
          <w:ilvl w:val="0"/>
          <w:numId w:val="0"/>
        </w:numPr>
        <w:jc w:val="center"/>
        <w:outlineLvl w:val="9"/>
        <w:rPr>
          <w:rFonts w:hint="eastAsia" w:ascii="黑体" w:hAnsi="黑体" w:eastAsia="黑体" w:cs="黑体"/>
          <w:color w:val="auto"/>
          <w:sz w:val="36"/>
          <w:szCs w:val="36"/>
          <w:lang w:val="en-US" w:eastAsia="zh-CN"/>
        </w:rPr>
      </w:pPr>
    </w:p>
    <w:p w14:paraId="7BD16603">
      <w:pPr>
        <w:pStyle w:val="6"/>
        <w:numPr>
          <w:ilvl w:val="0"/>
          <w:numId w:val="0"/>
        </w:numPr>
        <w:jc w:val="center"/>
        <w:outlineLvl w:val="9"/>
        <w:rPr>
          <w:rFonts w:hint="eastAsia" w:ascii="黑体" w:hAnsi="黑体" w:eastAsia="黑体" w:cs="黑体"/>
          <w:color w:val="auto"/>
          <w:sz w:val="36"/>
          <w:szCs w:val="36"/>
          <w:lang w:val="en-US" w:eastAsia="zh-CN"/>
        </w:rPr>
      </w:pPr>
    </w:p>
    <w:p w14:paraId="29B700F2">
      <w:pPr>
        <w:pStyle w:val="6"/>
        <w:numPr>
          <w:ilvl w:val="0"/>
          <w:numId w:val="0"/>
        </w:numPr>
        <w:jc w:val="center"/>
        <w:outlineLvl w:val="9"/>
        <w:rPr>
          <w:rFonts w:hint="eastAsia" w:ascii="黑体" w:hAnsi="黑体" w:eastAsia="黑体" w:cs="黑体"/>
          <w:color w:val="auto"/>
          <w:sz w:val="36"/>
          <w:szCs w:val="36"/>
          <w:lang w:val="en-US" w:eastAsia="zh-CN"/>
        </w:rPr>
      </w:pPr>
    </w:p>
    <w:p w14:paraId="0DD7A4F2">
      <w:pPr>
        <w:pStyle w:val="6"/>
        <w:numPr>
          <w:ilvl w:val="0"/>
          <w:numId w:val="0"/>
        </w:numPr>
        <w:jc w:val="center"/>
        <w:outlineLvl w:val="9"/>
        <w:rPr>
          <w:rFonts w:hint="eastAsia" w:ascii="黑体" w:hAnsi="黑体" w:eastAsia="黑体" w:cs="黑体"/>
          <w:color w:val="auto"/>
          <w:sz w:val="36"/>
          <w:szCs w:val="36"/>
          <w:lang w:val="en-US" w:eastAsia="zh-CN"/>
        </w:rPr>
      </w:pPr>
    </w:p>
    <w:p w14:paraId="01A6B0F0">
      <w:pPr>
        <w:pStyle w:val="6"/>
        <w:numPr>
          <w:ilvl w:val="0"/>
          <w:numId w:val="0"/>
        </w:numPr>
        <w:jc w:val="center"/>
        <w:outlineLvl w:val="9"/>
        <w:rPr>
          <w:rFonts w:hint="eastAsia" w:ascii="黑体" w:hAnsi="黑体" w:eastAsia="黑体" w:cs="黑体"/>
          <w:color w:val="auto"/>
          <w:sz w:val="36"/>
          <w:szCs w:val="36"/>
          <w:lang w:val="en-US" w:eastAsia="zh-CN"/>
        </w:rPr>
      </w:pPr>
    </w:p>
    <w:p w14:paraId="25B83E73">
      <w:pPr>
        <w:pStyle w:val="6"/>
        <w:numPr>
          <w:ilvl w:val="0"/>
          <w:numId w:val="0"/>
        </w:numPr>
        <w:jc w:val="center"/>
        <w:outlineLvl w:val="1"/>
        <w:rPr>
          <w:rFonts w:hint="eastAsia" w:ascii="黑体" w:hAnsi="黑体" w:eastAsia="黑体" w:cs="黑体"/>
          <w:color w:val="auto"/>
          <w:sz w:val="36"/>
          <w:szCs w:val="36"/>
          <w:lang w:val="en-US" w:eastAsia="zh-CN"/>
        </w:rPr>
        <w:sectPr>
          <w:pgSz w:w="11906" w:h="16838"/>
          <w:pgMar w:top="1440" w:right="1800" w:bottom="0" w:left="1800" w:header="851" w:footer="992" w:gutter="0"/>
          <w:pgNumType w:fmt="decimal"/>
          <w:cols w:space="720" w:num="1"/>
          <w:docGrid w:type="lines" w:linePitch="312" w:charSpace="0"/>
        </w:sectPr>
      </w:pPr>
      <w:bookmarkStart w:id="87" w:name="_Toc8711"/>
    </w:p>
    <w:p w14:paraId="28360BD4">
      <w:pPr>
        <w:pStyle w:val="6"/>
        <w:numPr>
          <w:ilvl w:val="0"/>
          <w:numId w:val="0"/>
        </w:numPr>
        <w:jc w:val="center"/>
        <w:outlineLvl w:val="1"/>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七、技术文件</w:t>
      </w:r>
      <w:bookmarkEnd w:id="87"/>
    </w:p>
    <w:p w14:paraId="044697FC">
      <w:pPr>
        <w:pStyle w:val="6"/>
        <w:numPr>
          <w:ilvl w:val="0"/>
          <w:numId w:val="0"/>
        </w:numPr>
        <w:jc w:val="both"/>
        <w:rPr>
          <w:rFonts w:hint="default" w:ascii="仿宋_GB2312" w:hAnsi="仿宋_GB2312" w:eastAsia="宋体" w:cs="仿宋_GB2312"/>
          <w:b/>
          <w:bCs/>
          <w:color w:val="auto"/>
          <w:kern w:val="0"/>
          <w:sz w:val="28"/>
          <w:szCs w:val="28"/>
          <w:lang w:val="en-US" w:eastAsia="zh-CN" w:bidi="ar"/>
        </w:rPr>
      </w:pPr>
    </w:p>
    <w:p w14:paraId="0F4EDF32">
      <w:pPr>
        <w:keepNext w:val="0"/>
        <w:keepLines w:val="0"/>
        <w:widowControl/>
        <w:suppressLineNumbers w:val="0"/>
        <w:jc w:val="left"/>
        <w:rPr>
          <w:rFonts w:hint="eastAsia" w:ascii="黑体" w:hAnsi="黑体" w:eastAsia="黑体" w:cs="黑体"/>
          <w:color w:val="auto"/>
          <w:kern w:val="2"/>
          <w:sz w:val="36"/>
          <w:szCs w:val="36"/>
          <w:lang w:val="en-US" w:eastAsia="zh-CN" w:bidi="ar-SA"/>
        </w:rPr>
      </w:pPr>
    </w:p>
    <w:p w14:paraId="21CA5850">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2A829352">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6685E7F4">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2D198D3D">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0C33AAA2">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642F2F73">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00E1F2C8">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25277CEB">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1D46B9BF">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2BF34F36">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619CB8C5">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794C1746">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3D7BE676">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5C4195DD">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7F321C0F">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190BAAB2">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5C4961CD">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4DFC89C0">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1A6045B6">
      <w:pPr>
        <w:keepNext w:val="0"/>
        <w:keepLines w:val="0"/>
        <w:widowControl/>
        <w:suppressLineNumbers w:val="0"/>
        <w:jc w:val="left"/>
        <w:outlineLvl w:val="9"/>
        <w:rPr>
          <w:rFonts w:hint="eastAsia" w:ascii="黑体" w:hAnsi="黑体" w:eastAsia="黑体" w:cs="黑体"/>
          <w:color w:val="auto"/>
          <w:kern w:val="2"/>
          <w:sz w:val="36"/>
          <w:szCs w:val="36"/>
          <w:lang w:val="en-US" w:eastAsia="zh-CN" w:bidi="ar-SA"/>
        </w:rPr>
      </w:pPr>
    </w:p>
    <w:p w14:paraId="41EAD304">
      <w:pPr>
        <w:keepNext w:val="0"/>
        <w:keepLines w:val="0"/>
        <w:widowControl/>
        <w:suppressLineNumbers w:val="0"/>
        <w:jc w:val="left"/>
        <w:outlineLvl w:val="1"/>
        <w:rPr>
          <w:rFonts w:hint="eastAsia" w:ascii="黑体" w:hAnsi="黑体" w:eastAsia="黑体" w:cs="黑体"/>
          <w:color w:val="auto"/>
          <w:kern w:val="2"/>
          <w:sz w:val="36"/>
          <w:szCs w:val="36"/>
          <w:lang w:val="en-US" w:eastAsia="zh-CN" w:bidi="ar-SA"/>
        </w:rPr>
        <w:sectPr>
          <w:pgSz w:w="11906" w:h="16838"/>
          <w:pgMar w:top="1440" w:right="1800" w:bottom="0" w:left="1800" w:header="851" w:footer="992" w:gutter="0"/>
          <w:pgNumType w:fmt="decimal"/>
          <w:cols w:space="720" w:num="1"/>
          <w:docGrid w:type="lines" w:linePitch="312" w:charSpace="0"/>
        </w:sectPr>
      </w:pPr>
      <w:bookmarkStart w:id="88" w:name="_Toc18788"/>
    </w:p>
    <w:bookmarkEnd w:id="88"/>
    <w:p w14:paraId="7FFE768D">
      <w:pPr>
        <w:pStyle w:val="6"/>
        <w:numPr>
          <w:ilvl w:val="0"/>
          <w:numId w:val="0"/>
        </w:numPr>
        <w:jc w:val="center"/>
        <w:outlineLvl w:val="1"/>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八、比选文件要求的其他内容及参选人认为必要的其他内容</w:t>
      </w:r>
    </w:p>
    <w:p w14:paraId="64215714">
      <w:pPr>
        <w:jc w:val="center"/>
        <w:rPr>
          <w:rFonts w:hint="eastAsia" w:ascii="仿宋_GB2312" w:hAnsi="仿宋_GB2312" w:eastAsia="宋体" w:cs="仿宋_GB2312"/>
          <w:color w:val="auto"/>
          <w:sz w:val="28"/>
          <w:szCs w:val="28"/>
          <w:u w:val="none"/>
          <w:lang w:val="en-US" w:eastAsia="zh-CN"/>
        </w:rPr>
      </w:pPr>
    </w:p>
    <w:p w14:paraId="24C98AC6">
      <w:pPr>
        <w:jc w:val="center"/>
        <w:rPr>
          <w:rFonts w:hint="eastAsia" w:ascii="仿宋_GB2312" w:hAnsi="仿宋_GB2312" w:eastAsia="宋体" w:cs="仿宋_GB2312"/>
          <w:color w:val="auto"/>
          <w:sz w:val="28"/>
          <w:szCs w:val="28"/>
          <w:u w:val="none"/>
          <w:lang w:val="en-US" w:eastAsia="zh-CN"/>
        </w:rPr>
      </w:pPr>
    </w:p>
    <w:p w14:paraId="429BD8CC">
      <w:pPr>
        <w:pStyle w:val="2"/>
        <w:rPr>
          <w:color w:val="auto"/>
        </w:rPr>
      </w:pPr>
    </w:p>
    <w:sectPr>
      <w:pgSz w:w="11906" w:h="16838"/>
      <w:pgMar w:top="1587" w:right="1587" w:bottom="1587" w:left="1587" w:header="850" w:footer="595" w:gutter="0"/>
      <w:cols w:space="0" w:num="1"/>
      <w:rtlGutter w:val="0"/>
      <w:docGrid w:type="lines" w:linePitch="44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auto"/>
    <w:pitch w:val="default"/>
    <w:sig w:usb0="E0002AFF" w:usb1="C000247B" w:usb2="00000009" w:usb3="00000000" w:csb0="200001FF" w:csb1="00000000"/>
  </w:font>
  <w:font w:name="??">
    <w:altName w:val="Times New Roman"/>
    <w:panose1 w:val="00000000000000000000"/>
    <w:charset w:val="00"/>
    <w:family w:val="roman"/>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7B817">
    <w:pPr>
      <w:pStyle w:val="10"/>
      <w:jc w:val="center"/>
    </w:pPr>
  </w:p>
  <w:p w14:paraId="481616FC">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C599F">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8E242B">
                          <w:pPr>
                            <w:pStyle w:val="10"/>
                            <w:rPr>
                              <w:rFonts w:hint="eastAsia" w:eastAsia="宋体"/>
                              <w:lang w:eastAsia="zh"/>
                            </w:rPr>
                          </w:pPr>
                          <w:r>
                            <w:rPr>
                              <w:rFonts w:hint="eastAsia"/>
                              <w:lang w:eastAsia="zh"/>
                            </w:rPr>
                            <w:fldChar w:fldCharType="begin"/>
                          </w:r>
                          <w:r>
                            <w:rPr>
                              <w:rFonts w:hint="eastAsia"/>
                              <w:lang w:eastAsia="zh"/>
                            </w:rPr>
                            <w:instrText xml:space="preserve"> PAGE  \* MERGEFORMAT </w:instrText>
                          </w:r>
                          <w:r>
                            <w:rPr>
                              <w:rFonts w:hint="eastAsia"/>
                              <w:lang w:eastAsia="zh"/>
                            </w:rPr>
                            <w:fldChar w:fldCharType="separate"/>
                          </w:r>
                          <w:r>
                            <w:rPr>
                              <w:rFonts w:hint="eastAsia"/>
                              <w:lang w:eastAsia="zh"/>
                            </w:rPr>
                            <w:t>4</w:t>
                          </w:r>
                          <w:r>
                            <w:rPr>
                              <w:rFonts w:hint="eastAsia"/>
                              <w:lang w:eastAsia="zh"/>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418E242B">
                    <w:pPr>
                      <w:pStyle w:val="10"/>
                      <w:rPr>
                        <w:rFonts w:hint="eastAsia" w:eastAsia="宋体"/>
                        <w:lang w:eastAsia="zh"/>
                      </w:rPr>
                    </w:pPr>
                    <w:r>
                      <w:rPr>
                        <w:rFonts w:hint="eastAsia"/>
                        <w:lang w:eastAsia="zh"/>
                      </w:rPr>
                      <w:fldChar w:fldCharType="begin"/>
                    </w:r>
                    <w:r>
                      <w:rPr>
                        <w:rFonts w:hint="eastAsia"/>
                        <w:lang w:eastAsia="zh"/>
                      </w:rPr>
                      <w:instrText xml:space="preserve"> PAGE  \* MERGEFORMAT </w:instrText>
                    </w:r>
                    <w:r>
                      <w:rPr>
                        <w:rFonts w:hint="eastAsia"/>
                        <w:lang w:eastAsia="zh"/>
                      </w:rPr>
                      <w:fldChar w:fldCharType="separate"/>
                    </w:r>
                    <w:r>
                      <w:rPr>
                        <w:rFonts w:hint="eastAsia"/>
                        <w:lang w:eastAsia="zh"/>
                      </w:rPr>
                      <w:t>4</w:t>
                    </w:r>
                    <w:r>
                      <w:rPr>
                        <w:rFonts w:hint="eastAsia"/>
                        <w:lang w:eastAsia="zh"/>
                      </w:rPr>
                      <w:fldChar w:fldCharType="end"/>
                    </w:r>
                  </w:p>
                </w:txbxContent>
              </v:textbox>
            </v:shape>
          </w:pict>
        </mc:Fallback>
      </mc:AlternateContent>
    </w:r>
  </w:p>
  <w:p w14:paraId="269D6C62">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4686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A0F4CC">
                          <w:pPr>
                            <w:pStyle w:val="10"/>
                            <w:rPr>
                              <w:rFonts w:hint="eastAsia" w:eastAsia="宋体"/>
                              <w:lang w:eastAsia="zh"/>
                            </w:rPr>
                          </w:pPr>
                          <w:r>
                            <w:rPr>
                              <w:rFonts w:hint="eastAsia"/>
                              <w:lang w:eastAsia="zh"/>
                            </w:rPr>
                            <w:fldChar w:fldCharType="begin"/>
                          </w:r>
                          <w:r>
                            <w:rPr>
                              <w:rFonts w:hint="eastAsia"/>
                              <w:lang w:eastAsia="zh"/>
                            </w:rPr>
                            <w:instrText xml:space="preserve"> PAGE  \* MERGEFORMAT </w:instrText>
                          </w:r>
                          <w:r>
                            <w:rPr>
                              <w:rFonts w:hint="eastAsia"/>
                              <w:lang w:eastAsia="zh"/>
                            </w:rPr>
                            <w:fldChar w:fldCharType="separate"/>
                          </w:r>
                          <w:r>
                            <w:rPr>
                              <w:rFonts w:hint="eastAsia"/>
                              <w:lang w:eastAsia="zh"/>
                            </w:rPr>
                            <w:t>1</w:t>
                          </w:r>
                          <w:r>
                            <w:rPr>
                              <w:rFonts w:hint="eastAsia"/>
                              <w:lang w:eastAsia="zh"/>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9A0F4CC">
                    <w:pPr>
                      <w:pStyle w:val="10"/>
                      <w:rPr>
                        <w:rFonts w:hint="eastAsia" w:eastAsia="宋体"/>
                        <w:lang w:eastAsia="zh"/>
                      </w:rPr>
                    </w:pPr>
                    <w:r>
                      <w:rPr>
                        <w:rFonts w:hint="eastAsia"/>
                        <w:lang w:eastAsia="zh"/>
                      </w:rPr>
                      <w:fldChar w:fldCharType="begin"/>
                    </w:r>
                    <w:r>
                      <w:rPr>
                        <w:rFonts w:hint="eastAsia"/>
                        <w:lang w:eastAsia="zh"/>
                      </w:rPr>
                      <w:instrText xml:space="preserve"> PAGE  \* MERGEFORMAT </w:instrText>
                    </w:r>
                    <w:r>
                      <w:rPr>
                        <w:rFonts w:hint="eastAsia"/>
                        <w:lang w:eastAsia="zh"/>
                      </w:rPr>
                      <w:fldChar w:fldCharType="separate"/>
                    </w:r>
                    <w:r>
                      <w:rPr>
                        <w:rFonts w:hint="eastAsia"/>
                        <w:lang w:eastAsia="zh"/>
                      </w:rPr>
                      <w:t>1</w:t>
                    </w:r>
                    <w:r>
                      <w:rPr>
                        <w:rFonts w:hint="eastAsia"/>
                        <w:lang w:eastAsia="zh"/>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2DCF2">
    <w:pPr>
      <w:pStyle w:val="7"/>
      <w:spacing w:before="0" w:line="14" w:lineRule="auto"/>
      <w:rPr>
        <w:sz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B1807B">
                          <w:pPr>
                            <w:pStyle w:val="10"/>
                            <w:rPr>
                              <w:rFonts w:hint="eastAsia" w:eastAsia="宋体"/>
                              <w:lang w:eastAsia="zh"/>
                            </w:rPr>
                          </w:pPr>
                          <w:r>
                            <w:rPr>
                              <w:rFonts w:hint="eastAsia"/>
                              <w:lang w:eastAsia="zh"/>
                            </w:rPr>
                            <w:fldChar w:fldCharType="begin"/>
                          </w:r>
                          <w:r>
                            <w:rPr>
                              <w:rFonts w:hint="eastAsia"/>
                              <w:lang w:eastAsia="zh"/>
                            </w:rPr>
                            <w:instrText xml:space="preserve"> PAGE  \* MERGEFORMAT </w:instrText>
                          </w:r>
                          <w:r>
                            <w:rPr>
                              <w:rFonts w:hint="eastAsia"/>
                              <w:lang w:eastAsia="zh"/>
                            </w:rPr>
                            <w:fldChar w:fldCharType="separate"/>
                          </w:r>
                          <w:r>
                            <w:rPr>
                              <w:rFonts w:hint="eastAsia"/>
                              <w:lang w:eastAsia="zh"/>
                            </w:rPr>
                            <w:t>46</w:t>
                          </w:r>
                          <w:r>
                            <w:rPr>
                              <w:rFonts w:hint="eastAsia"/>
                              <w:lang w:eastAsia="zh"/>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13B1807B">
                    <w:pPr>
                      <w:pStyle w:val="10"/>
                      <w:rPr>
                        <w:rFonts w:hint="eastAsia" w:eastAsia="宋体"/>
                        <w:lang w:eastAsia="zh"/>
                      </w:rPr>
                    </w:pPr>
                    <w:r>
                      <w:rPr>
                        <w:rFonts w:hint="eastAsia"/>
                        <w:lang w:eastAsia="zh"/>
                      </w:rPr>
                      <w:fldChar w:fldCharType="begin"/>
                    </w:r>
                    <w:r>
                      <w:rPr>
                        <w:rFonts w:hint="eastAsia"/>
                        <w:lang w:eastAsia="zh"/>
                      </w:rPr>
                      <w:instrText xml:space="preserve"> PAGE  \* MERGEFORMAT </w:instrText>
                    </w:r>
                    <w:r>
                      <w:rPr>
                        <w:rFonts w:hint="eastAsia"/>
                        <w:lang w:eastAsia="zh"/>
                      </w:rPr>
                      <w:fldChar w:fldCharType="separate"/>
                    </w:r>
                    <w:r>
                      <w:rPr>
                        <w:rFonts w:hint="eastAsia"/>
                        <w:lang w:eastAsia="zh"/>
                      </w:rPr>
                      <w:t>46</w:t>
                    </w:r>
                    <w:r>
                      <w:rPr>
                        <w:rFonts w:hint="eastAsia"/>
                        <w:lang w:eastAsia="zh"/>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A4783">
    <w:pPr>
      <w:pStyle w:val="7"/>
      <w:spacing w:before="0" w:line="14" w:lineRule="auto"/>
      <w:rPr>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5274EEB">
                          <w:pPr>
                            <w:pStyle w:val="10"/>
                            <w:rPr>
                              <w:rFonts w:hint="eastAsia" w:eastAsia="宋体"/>
                              <w:lang w:eastAsia="zh"/>
                            </w:rPr>
                          </w:pPr>
                          <w:r>
                            <w:rPr>
                              <w:rFonts w:hint="eastAsia"/>
                              <w:lang w:eastAsia="zh"/>
                            </w:rPr>
                            <w:fldChar w:fldCharType="begin"/>
                          </w:r>
                          <w:r>
                            <w:rPr>
                              <w:rFonts w:hint="eastAsia"/>
                              <w:lang w:eastAsia="zh"/>
                            </w:rPr>
                            <w:instrText xml:space="preserve"> PAGE  \* MERGEFORMAT </w:instrText>
                          </w:r>
                          <w:r>
                            <w:rPr>
                              <w:rFonts w:hint="eastAsia"/>
                              <w:lang w:eastAsia="zh"/>
                            </w:rPr>
                            <w:fldChar w:fldCharType="separate"/>
                          </w:r>
                          <w:r>
                            <w:rPr>
                              <w:rFonts w:hint="eastAsia"/>
                              <w:lang w:eastAsia="zh"/>
                            </w:rPr>
                            <w:t>46</w:t>
                          </w:r>
                          <w:r>
                            <w:rPr>
                              <w:rFonts w:hint="eastAsia"/>
                              <w:lang w:eastAsia="zh"/>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I7StquIBAADMAwAADgAA&#10;AAAAAAABACAAAAAeAQAAZHJzL2Uyb0RvYy54bWxQSwUGAAAAAAYABgBZAQAAcgUAAAAA&#10;">
              <v:fill on="f" focussize="0,0"/>
              <v:stroke on="f"/>
              <v:imagedata o:title=""/>
              <o:lock v:ext="edit" aspectratio="f"/>
              <v:textbox inset="0mm,0mm,0mm,0mm" style="mso-fit-shape-to-text:t;">
                <w:txbxContent>
                  <w:p w14:paraId="25274EEB">
                    <w:pPr>
                      <w:pStyle w:val="10"/>
                      <w:rPr>
                        <w:rFonts w:hint="eastAsia" w:eastAsia="宋体"/>
                        <w:lang w:eastAsia="zh"/>
                      </w:rPr>
                    </w:pPr>
                    <w:r>
                      <w:rPr>
                        <w:rFonts w:hint="eastAsia"/>
                        <w:lang w:eastAsia="zh"/>
                      </w:rPr>
                      <w:fldChar w:fldCharType="begin"/>
                    </w:r>
                    <w:r>
                      <w:rPr>
                        <w:rFonts w:hint="eastAsia"/>
                        <w:lang w:eastAsia="zh"/>
                      </w:rPr>
                      <w:instrText xml:space="preserve"> PAGE  \* MERGEFORMAT </w:instrText>
                    </w:r>
                    <w:r>
                      <w:rPr>
                        <w:rFonts w:hint="eastAsia"/>
                        <w:lang w:eastAsia="zh"/>
                      </w:rPr>
                      <w:fldChar w:fldCharType="separate"/>
                    </w:r>
                    <w:r>
                      <w:rPr>
                        <w:rFonts w:hint="eastAsia"/>
                        <w:lang w:eastAsia="zh"/>
                      </w:rPr>
                      <w:t>46</w:t>
                    </w:r>
                    <w:r>
                      <w:rPr>
                        <w:rFonts w:hint="eastAsia"/>
                        <w:lang w:eastAsia="zh"/>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56B83">
    <w:pPr>
      <w:pStyle w:val="11"/>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9F2F9">
    <w:pPr>
      <w:pStyle w:val="7"/>
      <w:spacing w:after="0" w:line="240" w:lineRule="auto"/>
      <w:ind w:left="0"/>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F5DEC">
    <w:pPr>
      <w:pStyle w:val="7"/>
      <w:spacing w:after="0" w:line="240" w:lineRule="auto"/>
      <w:ind w:left="0"/>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6C02EE"/>
    <w:multiLevelType w:val="singleLevel"/>
    <w:tmpl w:val="806C02EE"/>
    <w:lvl w:ilvl="0" w:tentative="0">
      <w:start w:val="1"/>
      <w:numFmt w:val="chineseCounting"/>
      <w:suff w:val="nothing"/>
      <w:lvlText w:val="%1、"/>
      <w:lvlJc w:val="left"/>
      <w:pPr>
        <w:tabs>
          <w:tab w:val="left" w:pos="0"/>
        </w:tabs>
        <w:ind w:firstLine="40"/>
      </w:pPr>
      <w:rPr>
        <w:rFonts w:hint="eastAsia"/>
      </w:rPr>
    </w:lvl>
  </w:abstractNum>
  <w:abstractNum w:abstractNumId="1">
    <w:nsid w:val="870A74B1"/>
    <w:multiLevelType w:val="singleLevel"/>
    <w:tmpl w:val="870A74B1"/>
    <w:lvl w:ilvl="0" w:tentative="0">
      <w:start w:val="1"/>
      <w:numFmt w:val="chineseCounting"/>
      <w:suff w:val="nothing"/>
      <w:lvlText w:val="%1、"/>
      <w:lvlJc w:val="left"/>
      <w:pPr>
        <w:tabs>
          <w:tab w:val="left" w:pos="0"/>
        </w:tabs>
        <w:ind w:firstLine="40"/>
      </w:pPr>
      <w:rPr>
        <w:rFonts w:hint="eastAsia" w:ascii="黑体" w:hAnsi="黑体" w:eastAsia="黑体" w:cs="黑体"/>
        <w:sz w:val="28"/>
        <w:szCs w:val="28"/>
      </w:rPr>
    </w:lvl>
  </w:abstractNum>
  <w:abstractNum w:abstractNumId="2">
    <w:nsid w:val="8A7C0F8C"/>
    <w:multiLevelType w:val="singleLevel"/>
    <w:tmpl w:val="8A7C0F8C"/>
    <w:lvl w:ilvl="0" w:tentative="0">
      <w:start w:val="1"/>
      <w:numFmt w:val="chineseCounting"/>
      <w:suff w:val="space"/>
      <w:lvlText w:val="（%1）"/>
      <w:lvlJc w:val="left"/>
      <w:pPr>
        <w:tabs>
          <w:tab w:val="left" w:pos="420"/>
        </w:tabs>
        <w:ind w:left="0" w:firstLine="397"/>
      </w:pPr>
      <w:rPr>
        <w:rFonts w:hint="eastAsia" w:ascii="楷体" w:hAnsi="楷体" w:eastAsia="楷体" w:cs="楷体"/>
        <w:sz w:val="28"/>
        <w:szCs w:val="28"/>
        <w:u w:val="none"/>
      </w:rPr>
    </w:lvl>
  </w:abstractNum>
  <w:abstractNum w:abstractNumId="3">
    <w:nsid w:val="96B990A7"/>
    <w:multiLevelType w:val="singleLevel"/>
    <w:tmpl w:val="96B990A7"/>
    <w:lvl w:ilvl="0" w:tentative="0">
      <w:start w:val="1"/>
      <w:numFmt w:val="chineseCounting"/>
      <w:suff w:val="space"/>
      <w:lvlText w:val="第%1章"/>
      <w:lvlJc w:val="left"/>
      <w:rPr>
        <w:rFonts w:hint="eastAsia"/>
      </w:rPr>
    </w:lvl>
  </w:abstractNum>
  <w:abstractNum w:abstractNumId="4">
    <w:nsid w:val="AE7F44F6"/>
    <w:multiLevelType w:val="singleLevel"/>
    <w:tmpl w:val="AE7F44F6"/>
    <w:lvl w:ilvl="0" w:tentative="0">
      <w:start w:val="1"/>
      <w:numFmt w:val="chineseCounting"/>
      <w:suff w:val="space"/>
      <w:lvlText w:val="（%1）"/>
      <w:lvlJc w:val="left"/>
      <w:pPr>
        <w:tabs>
          <w:tab w:val="left" w:pos="420"/>
        </w:tabs>
        <w:ind w:left="0" w:firstLine="397"/>
      </w:pPr>
      <w:rPr>
        <w:rFonts w:hint="eastAsia" w:ascii="楷体" w:hAnsi="楷体" w:eastAsia="楷体" w:cs="楷体"/>
        <w:sz w:val="28"/>
        <w:szCs w:val="28"/>
        <w:u w:val="none"/>
      </w:rPr>
    </w:lvl>
  </w:abstractNum>
  <w:abstractNum w:abstractNumId="5">
    <w:nsid w:val="B25D010E"/>
    <w:multiLevelType w:val="singleLevel"/>
    <w:tmpl w:val="B25D010E"/>
    <w:lvl w:ilvl="0" w:tentative="0">
      <w:start w:val="1"/>
      <w:numFmt w:val="chineseCounting"/>
      <w:suff w:val="nothing"/>
      <w:lvlText w:val="（%1）"/>
      <w:lvlJc w:val="left"/>
      <w:pPr>
        <w:ind w:left="-140" w:firstLine="397"/>
      </w:pPr>
      <w:rPr>
        <w:rFonts w:hint="eastAsia"/>
        <w:sz w:val="28"/>
        <w:szCs w:val="28"/>
      </w:rPr>
    </w:lvl>
  </w:abstractNum>
  <w:abstractNum w:abstractNumId="6">
    <w:nsid w:val="BB432318"/>
    <w:multiLevelType w:val="singleLevel"/>
    <w:tmpl w:val="BB432318"/>
    <w:lvl w:ilvl="0" w:tentative="0">
      <w:start w:val="1"/>
      <w:numFmt w:val="chineseCounting"/>
      <w:suff w:val="nothing"/>
      <w:lvlText w:val="（%1）"/>
      <w:lvlJc w:val="left"/>
      <w:pPr>
        <w:ind w:left="-140" w:firstLine="397"/>
      </w:pPr>
      <w:rPr>
        <w:rFonts w:hint="eastAsia"/>
        <w:sz w:val="28"/>
        <w:szCs w:val="28"/>
      </w:rPr>
    </w:lvl>
  </w:abstractNum>
  <w:abstractNum w:abstractNumId="7">
    <w:nsid w:val="E30EB7B8"/>
    <w:multiLevelType w:val="singleLevel"/>
    <w:tmpl w:val="E30EB7B8"/>
    <w:lvl w:ilvl="0" w:tentative="0">
      <w:start w:val="2"/>
      <w:numFmt w:val="chineseCounting"/>
      <w:suff w:val="space"/>
      <w:lvlText w:val="第%1章"/>
      <w:lvlJc w:val="left"/>
      <w:rPr>
        <w:rFonts w:hint="eastAsia"/>
      </w:rPr>
    </w:lvl>
  </w:abstractNum>
  <w:abstractNum w:abstractNumId="8">
    <w:nsid w:val="F9C7374F"/>
    <w:multiLevelType w:val="singleLevel"/>
    <w:tmpl w:val="F9C7374F"/>
    <w:lvl w:ilvl="0" w:tentative="0">
      <w:start w:val="1"/>
      <w:numFmt w:val="decimalEnclosedCircleChinese"/>
      <w:suff w:val="space"/>
      <w:lvlText w:val="%1"/>
      <w:lvlJc w:val="left"/>
      <w:rPr>
        <w:rFonts w:hint="eastAsia"/>
      </w:rPr>
    </w:lvl>
  </w:abstractNum>
  <w:abstractNum w:abstractNumId="9">
    <w:nsid w:val="FF461FC2"/>
    <w:multiLevelType w:val="singleLevel"/>
    <w:tmpl w:val="FF461FC2"/>
    <w:lvl w:ilvl="0" w:tentative="0">
      <w:start w:val="1"/>
      <w:numFmt w:val="chineseCounting"/>
      <w:suff w:val="nothing"/>
      <w:lvlText w:val="%1、"/>
      <w:lvlJc w:val="left"/>
      <w:pPr>
        <w:tabs>
          <w:tab w:val="left" w:pos="0"/>
        </w:tabs>
        <w:ind w:firstLine="40"/>
      </w:pPr>
      <w:rPr>
        <w:rFonts w:hint="eastAsia"/>
      </w:rPr>
    </w:lvl>
  </w:abstractNum>
  <w:abstractNum w:abstractNumId="10">
    <w:nsid w:val="1593B8A7"/>
    <w:multiLevelType w:val="singleLevel"/>
    <w:tmpl w:val="1593B8A7"/>
    <w:lvl w:ilvl="0" w:tentative="0">
      <w:start w:val="1"/>
      <w:numFmt w:val="chineseCounting"/>
      <w:suff w:val="space"/>
      <w:lvlText w:val="（%1）"/>
      <w:lvlJc w:val="left"/>
      <w:pPr>
        <w:tabs>
          <w:tab w:val="left" w:pos="420"/>
        </w:tabs>
        <w:ind w:left="-141" w:firstLine="397"/>
      </w:pPr>
      <w:rPr>
        <w:rFonts w:hint="eastAsia" w:ascii="楷体" w:hAnsi="楷体" w:eastAsia="楷体" w:cs="楷体"/>
        <w:sz w:val="28"/>
        <w:szCs w:val="28"/>
        <w:u w:val="none"/>
      </w:rPr>
    </w:lvl>
  </w:abstractNum>
  <w:abstractNum w:abstractNumId="11">
    <w:nsid w:val="1772C479"/>
    <w:multiLevelType w:val="singleLevel"/>
    <w:tmpl w:val="1772C479"/>
    <w:lvl w:ilvl="0" w:tentative="0">
      <w:start w:val="1"/>
      <w:numFmt w:val="chineseCounting"/>
      <w:suff w:val="space"/>
      <w:lvlText w:val="（%1）"/>
      <w:lvlJc w:val="left"/>
      <w:pPr>
        <w:tabs>
          <w:tab w:val="left" w:pos="420"/>
        </w:tabs>
        <w:ind w:left="0" w:firstLine="397"/>
      </w:pPr>
      <w:rPr>
        <w:rFonts w:hint="eastAsia" w:ascii="楷体" w:hAnsi="楷体" w:eastAsia="楷体" w:cs="楷体"/>
        <w:sz w:val="28"/>
        <w:szCs w:val="28"/>
        <w:u w:val="none"/>
      </w:rPr>
    </w:lvl>
  </w:abstractNum>
  <w:abstractNum w:abstractNumId="12">
    <w:nsid w:val="718B9D78"/>
    <w:multiLevelType w:val="singleLevel"/>
    <w:tmpl w:val="718B9D78"/>
    <w:lvl w:ilvl="0" w:tentative="0">
      <w:start w:val="1"/>
      <w:numFmt w:val="chineseCounting"/>
      <w:suff w:val="space"/>
      <w:lvlText w:val="（%1）"/>
      <w:lvlJc w:val="left"/>
      <w:pPr>
        <w:tabs>
          <w:tab w:val="left" w:pos="420"/>
        </w:tabs>
        <w:ind w:left="0" w:firstLine="397"/>
      </w:pPr>
      <w:rPr>
        <w:rFonts w:hint="eastAsia" w:ascii="楷体" w:hAnsi="楷体" w:eastAsia="楷体" w:cs="楷体"/>
        <w:sz w:val="28"/>
        <w:szCs w:val="28"/>
        <w:u w:val="none"/>
      </w:rPr>
    </w:lvl>
  </w:abstractNum>
  <w:num w:numId="1">
    <w:abstractNumId w:val="3"/>
  </w:num>
  <w:num w:numId="2">
    <w:abstractNumId w:val="1"/>
  </w:num>
  <w:num w:numId="3">
    <w:abstractNumId w:val="2"/>
  </w:num>
  <w:num w:numId="4">
    <w:abstractNumId w:val="4"/>
  </w:num>
  <w:num w:numId="5">
    <w:abstractNumId w:val="12"/>
  </w:num>
  <w:num w:numId="6">
    <w:abstractNumId w:val="11"/>
  </w:num>
  <w:num w:numId="7">
    <w:abstractNumId w:val="10"/>
  </w:num>
  <w:num w:numId="8">
    <w:abstractNumId w:val="7"/>
  </w:num>
  <w:num w:numId="9">
    <w:abstractNumId w:val="0"/>
  </w:num>
  <w:num w:numId="10">
    <w:abstractNumId w:val="5"/>
  </w:num>
  <w:num w:numId="11">
    <w:abstractNumId w:val="6"/>
  </w:num>
  <w:num w:numId="12">
    <w:abstractNumId w:val="9"/>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SystemFonts/>
  <w:bordersDoNotSurroundHeader w:val="0"/>
  <w:bordersDoNotSurroundFooter w:val="0"/>
  <w:documentProtection w:enforcement="0"/>
  <w:defaultTabStop w:val="420"/>
  <w:drawingGridVerticalSpacing w:val="220"/>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905B36"/>
    <w:rsid w:val="02101D45"/>
    <w:rsid w:val="03577E43"/>
    <w:rsid w:val="07646AB7"/>
    <w:rsid w:val="08AC7A71"/>
    <w:rsid w:val="09C3197A"/>
    <w:rsid w:val="0A420FE1"/>
    <w:rsid w:val="0B9C5D9B"/>
    <w:rsid w:val="0C3425FF"/>
    <w:rsid w:val="0D21434E"/>
    <w:rsid w:val="0E6E3B77"/>
    <w:rsid w:val="103F1B22"/>
    <w:rsid w:val="115D4462"/>
    <w:rsid w:val="142E0423"/>
    <w:rsid w:val="171820B0"/>
    <w:rsid w:val="175005C5"/>
    <w:rsid w:val="18E93B41"/>
    <w:rsid w:val="1C1C3B78"/>
    <w:rsid w:val="1CFA16FF"/>
    <w:rsid w:val="1DB510EA"/>
    <w:rsid w:val="1EBB61AB"/>
    <w:rsid w:val="21815A24"/>
    <w:rsid w:val="22E60FCF"/>
    <w:rsid w:val="25127A59"/>
    <w:rsid w:val="2947114B"/>
    <w:rsid w:val="295C6F63"/>
    <w:rsid w:val="2968179F"/>
    <w:rsid w:val="29D976B5"/>
    <w:rsid w:val="2A5A1A2F"/>
    <w:rsid w:val="2A9B0778"/>
    <w:rsid w:val="2B235BA7"/>
    <w:rsid w:val="2B6A0836"/>
    <w:rsid w:val="2C8D1227"/>
    <w:rsid w:val="2DB36707"/>
    <w:rsid w:val="2E844E0D"/>
    <w:rsid w:val="2EB73EB5"/>
    <w:rsid w:val="2F470F09"/>
    <w:rsid w:val="30413836"/>
    <w:rsid w:val="324B1493"/>
    <w:rsid w:val="3331111F"/>
    <w:rsid w:val="34144D72"/>
    <w:rsid w:val="35833266"/>
    <w:rsid w:val="35A37EDB"/>
    <w:rsid w:val="360E2920"/>
    <w:rsid w:val="37330823"/>
    <w:rsid w:val="3CEC3735"/>
    <w:rsid w:val="410A35CC"/>
    <w:rsid w:val="41CE35F2"/>
    <w:rsid w:val="41EC0D67"/>
    <w:rsid w:val="433754E9"/>
    <w:rsid w:val="4364489E"/>
    <w:rsid w:val="45583A4C"/>
    <w:rsid w:val="46357193"/>
    <w:rsid w:val="467CC601"/>
    <w:rsid w:val="486B7315"/>
    <w:rsid w:val="490B5F77"/>
    <w:rsid w:val="49905B36"/>
    <w:rsid w:val="4B2F2866"/>
    <w:rsid w:val="4B7202E2"/>
    <w:rsid w:val="4B850E6E"/>
    <w:rsid w:val="4D745A82"/>
    <w:rsid w:val="4EBE082B"/>
    <w:rsid w:val="4F2859B3"/>
    <w:rsid w:val="4FE87566"/>
    <w:rsid w:val="53F1220D"/>
    <w:rsid w:val="53FF492A"/>
    <w:rsid w:val="542C623B"/>
    <w:rsid w:val="572A3955"/>
    <w:rsid w:val="5C474D3A"/>
    <w:rsid w:val="5CD840FC"/>
    <w:rsid w:val="5CFE61AF"/>
    <w:rsid w:val="5D2560FE"/>
    <w:rsid w:val="5D93259E"/>
    <w:rsid w:val="5E377C39"/>
    <w:rsid w:val="5E5B12F6"/>
    <w:rsid w:val="5E9B7945"/>
    <w:rsid w:val="60696968"/>
    <w:rsid w:val="6276114C"/>
    <w:rsid w:val="649D39A3"/>
    <w:rsid w:val="65590E43"/>
    <w:rsid w:val="66877D46"/>
    <w:rsid w:val="673D2A29"/>
    <w:rsid w:val="6970023A"/>
    <w:rsid w:val="698B7D8F"/>
    <w:rsid w:val="6990454A"/>
    <w:rsid w:val="6CC938CF"/>
    <w:rsid w:val="6CF51216"/>
    <w:rsid w:val="6CFC3BB7"/>
    <w:rsid w:val="6EE13F22"/>
    <w:rsid w:val="6F7201F9"/>
    <w:rsid w:val="704F12C7"/>
    <w:rsid w:val="707A2D22"/>
    <w:rsid w:val="71DB35D3"/>
    <w:rsid w:val="71FD4286"/>
    <w:rsid w:val="72BF1BF3"/>
    <w:rsid w:val="72BF54B0"/>
    <w:rsid w:val="79383E6C"/>
    <w:rsid w:val="79DB6D6C"/>
    <w:rsid w:val="7E016D29"/>
    <w:rsid w:val="7EE01021"/>
    <w:rsid w:val="7F7E5292"/>
    <w:rsid w:val="7FAA3A15"/>
    <w:rsid w:val="DF6EE3FA"/>
    <w:rsid w:val="FB9F2256"/>
    <w:rsid w:val="FBEF6EF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spacing w:after="120" w:line="240" w:lineRule="auto"/>
      <w:ind w:left="420" w:leftChars="200" w:firstLine="420"/>
    </w:pPr>
    <w:rPr>
      <w:rFonts w:cs="宋体"/>
      <w:sz w:val="21"/>
      <w:szCs w:val="21"/>
    </w:rPr>
  </w:style>
  <w:style w:type="paragraph" w:styleId="3">
    <w:name w:val="Body Text Indent"/>
    <w:basedOn w:val="1"/>
    <w:next w:val="2"/>
    <w:qFormat/>
    <w:uiPriority w:val="99"/>
    <w:pPr>
      <w:spacing w:line="200" w:lineRule="exact"/>
      <w:ind w:firstLine="301"/>
    </w:pPr>
    <w:rPr>
      <w:rFonts w:ascii="宋体" w:hAnsi="Courier New"/>
      <w:spacing w:val="-4"/>
      <w:sz w:val="18"/>
    </w:rPr>
  </w:style>
  <w:style w:type="paragraph" w:styleId="4">
    <w:name w:val="Normal Indent"/>
    <w:basedOn w:val="1"/>
    <w:qFormat/>
    <w:uiPriority w:val="0"/>
    <w:pPr>
      <w:widowControl w:val="0"/>
      <w:spacing w:line="360" w:lineRule="auto"/>
      <w:ind w:firstLine="420" w:firstLineChars="200"/>
      <w:jc w:val="both"/>
    </w:pPr>
    <w:rPr>
      <w:rFonts w:ascii="Times New Roman"/>
      <w:kern w:val="2"/>
      <w:sz w:val="21"/>
      <w:szCs w:val="24"/>
    </w:rPr>
  </w:style>
  <w:style w:type="paragraph" w:styleId="5">
    <w:name w:val="annotation text"/>
    <w:basedOn w:val="1"/>
    <w:qFormat/>
    <w:uiPriority w:val="0"/>
    <w:pPr>
      <w:jc w:val="left"/>
    </w:pPr>
  </w:style>
  <w:style w:type="paragraph" w:styleId="6">
    <w:name w:val="Body Text 3"/>
    <w:basedOn w:val="1"/>
    <w:qFormat/>
    <w:uiPriority w:val="0"/>
    <w:pPr>
      <w:spacing w:after="120"/>
    </w:pPr>
    <w:rPr>
      <w:sz w:val="16"/>
      <w:szCs w:val="16"/>
    </w:rPr>
  </w:style>
  <w:style w:type="paragraph" w:styleId="7">
    <w:name w:val="Body Text"/>
    <w:basedOn w:val="1"/>
    <w:next w:val="1"/>
    <w:qFormat/>
    <w:uiPriority w:val="0"/>
    <w:pPr>
      <w:spacing w:after="120"/>
    </w:pPr>
    <w:rPr>
      <w:rFonts w:ascii="Times New Roman" w:hAnsi="Times New Roman" w:eastAsia="宋体" w:cs="Times New Roman"/>
      <w:kern w:val="2"/>
      <w:sz w:val="21"/>
      <w:szCs w:val="24"/>
    </w:rPr>
  </w:style>
  <w:style w:type="paragraph" w:styleId="8">
    <w:name w:val="Plain Text"/>
    <w:basedOn w:val="1"/>
    <w:next w:val="1"/>
    <w:qFormat/>
    <w:uiPriority w:val="0"/>
    <w:pPr>
      <w:spacing w:before="156" w:beforeLines="50" w:after="156" w:afterLines="50" w:line="400" w:lineRule="exact"/>
    </w:pPr>
    <w:rPr>
      <w:rFonts w:ascii="宋体" w:hAnsi="Courier New"/>
      <w:sz w:val="24"/>
    </w:rPr>
  </w:style>
  <w:style w:type="paragraph" w:styleId="9">
    <w:name w:val="Balloon Text"/>
    <w:basedOn w:val="1"/>
    <w:qFormat/>
    <w:uiPriority w:val="0"/>
    <w:rPr>
      <w:kern w:val="0"/>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Normal (Web)"/>
    <w:basedOn w:val="1"/>
    <w:unhideWhenUsed/>
    <w:qFormat/>
    <w:uiPriority w:val="0"/>
    <w:pPr>
      <w:widowControl/>
      <w:jc w:val="left"/>
    </w:pPr>
    <w:rPr>
      <w:rFonts w:ascii="宋体" w:hAnsi="宋体" w:cs="宋体"/>
      <w:color w:val="333333"/>
      <w:kern w:val="0"/>
      <w:sz w:val="24"/>
    </w:rPr>
  </w:style>
  <w:style w:type="paragraph" w:styleId="14">
    <w:name w:val="Title"/>
    <w:basedOn w:val="1"/>
    <w:next w:val="1"/>
    <w:qFormat/>
    <w:uiPriority w:val="99"/>
    <w:pPr>
      <w:widowControl/>
      <w:spacing w:beforeLines="50" w:afterLines="50"/>
      <w:ind w:firstLine="0" w:firstLineChars="0"/>
      <w:jc w:val="center"/>
      <w:outlineLvl w:val="1"/>
    </w:pPr>
    <w:rPr>
      <w:rFonts w:ascii="Calibri Light" w:hAnsi="Calibri Light" w:cs="Times New Roman"/>
      <w:b/>
      <w:bCs/>
      <w:sz w:val="32"/>
      <w:szCs w:val="32"/>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xl53"/>
    <w:basedOn w:val="1"/>
    <w:next w:val="1"/>
    <w:qFormat/>
    <w:uiPriority w:val="0"/>
    <w:pPr>
      <w:widowControl/>
      <w:pBdr>
        <w:top w:val="single" w:color="auto" w:sz="4" w:space="0"/>
        <w:left w:val="single" w:color="auto" w:sz="8" w:space="0"/>
        <w:bottom w:val="single" w:color="auto" w:sz="8" w:space="0"/>
        <w:right w:val="single" w:color="auto" w:sz="4" w:space="0"/>
      </w:pBdr>
      <w:spacing w:before="100" w:beforeLines="0" w:beforeAutospacing="1" w:after="100" w:afterLines="0" w:afterAutospacing="1" w:line="100" w:lineRule="exact"/>
      <w:jc w:val="center"/>
    </w:pPr>
    <w:rPr>
      <w:rFonts w:ascii="宋体" w:hAnsi="宋体"/>
      <w:b/>
      <w:bCs/>
      <w:kern w:val="0"/>
      <w:sz w:val="20"/>
      <w:szCs w:val="20"/>
    </w:rPr>
  </w:style>
  <w:style w:type="paragraph" w:customStyle="1" w:styleId="19">
    <w:name w:val="Table Text"/>
    <w:basedOn w:val="1"/>
    <w:semiHidden/>
    <w:qFormat/>
    <w:uiPriority w:val="0"/>
    <w:rPr>
      <w:rFonts w:ascii="宋体" w:hAnsi="宋体" w:eastAsia="宋体" w:cs="宋体"/>
      <w:sz w:val="24"/>
      <w:szCs w:val="24"/>
      <w:lang w:val="en-US" w:eastAsia="en-US" w:bidi="ar-SA"/>
    </w:rPr>
  </w:style>
  <w:style w:type="paragraph" w:customStyle="1" w:styleId="20">
    <w:name w:val="无间隔1"/>
    <w:qFormat/>
    <w:uiPriority w:val="0"/>
    <w:rPr>
      <w:rFonts w:ascii="Times New Roman" w:hAnsi="Times New Roman" w:eastAsia="??"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39</Pages>
  <Words>6092</Words>
  <Characters>6521</Characters>
  <Lines>0</Lines>
  <Paragraphs>0</Paragraphs>
  <TotalTime>9</TotalTime>
  <ScaleCrop>false</ScaleCrop>
  <LinksUpToDate>false</LinksUpToDate>
  <CharactersWithSpaces>6734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2026-07-07T17:23:00Z</dcterms:created>
  <dc:creator>符闯</dc:creator>
  <cp:lastModifiedBy>王先森</cp:lastModifiedBy>
  <cp:lastPrinted>2026-08-06T23:35:00Z</cp:lastPrinted>
  <dcterms:modified xsi:type="dcterms:W3CDTF">2026-10-13T06:56:26Z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5CFB812092A64766A9ABD4B225D13357_13</vt:lpwstr>
  </property>
  <property fmtid="{D5CDD505-2E9C-101B-9397-08002B2CF9AE}" pid="4" name="KSOTemplateDocerSaveRecord">
    <vt:lpwstr>eyJoZGlkIjoiZDU3MWM1MWE3ODc0OGU3NjBjMTc0OTIxNGEyZTkwYmEiLCJ1c2VySWQiOiIyMTczMDMxODgifQ==</vt:lpwstr>
  </property>
</Properties>
</file>